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31E" w:rsidRDefault="00B5331E">
      <w:pPr>
        <w:pStyle w:val="Heading1"/>
        <w:tabs>
          <w:tab w:val="left" w:pos="993"/>
        </w:tabs>
        <w:ind w:left="6120"/>
        <w:jc w:val="right"/>
        <w:rPr>
          <w:b w:val="0"/>
          <w:sz w:val="20"/>
          <w:szCs w:val="20"/>
        </w:rPr>
      </w:pPr>
      <w:r>
        <w:rPr>
          <w:b w:val="0"/>
          <w:caps/>
          <w:sz w:val="20"/>
          <w:szCs w:val="20"/>
        </w:rPr>
        <w:t>Apstiprināts</w:t>
      </w:r>
    </w:p>
    <w:p w:rsidR="00B5331E" w:rsidRDefault="00B5331E">
      <w:pPr>
        <w:pStyle w:val="Footer"/>
        <w:tabs>
          <w:tab w:val="left" w:pos="720"/>
        </w:tabs>
        <w:ind w:left="5400"/>
        <w:jc w:val="right"/>
        <w:rPr>
          <w:sz w:val="20"/>
          <w:szCs w:val="20"/>
          <w:lang w:val="lv-LV"/>
        </w:rPr>
      </w:pPr>
      <w:r>
        <w:rPr>
          <w:sz w:val="20"/>
          <w:szCs w:val="20"/>
          <w:lang w:val="lv-LV"/>
        </w:rPr>
        <w:t>Agroresursu un ekonomikas institūta</w:t>
      </w:r>
    </w:p>
    <w:p w:rsidR="00B5331E" w:rsidRDefault="00B5331E">
      <w:pPr>
        <w:tabs>
          <w:tab w:val="left" w:pos="5400"/>
        </w:tabs>
        <w:jc w:val="right"/>
        <w:rPr>
          <w:sz w:val="20"/>
          <w:szCs w:val="20"/>
        </w:rPr>
      </w:pPr>
      <w:r>
        <w:rPr>
          <w:sz w:val="20"/>
          <w:szCs w:val="20"/>
        </w:rPr>
        <w:t>iepirkuma komisijas</w:t>
      </w:r>
    </w:p>
    <w:p w:rsidR="00B5331E" w:rsidRDefault="00781849">
      <w:pPr>
        <w:tabs>
          <w:tab w:val="left" w:pos="5400"/>
        </w:tabs>
        <w:jc w:val="right"/>
        <w:rPr>
          <w:sz w:val="20"/>
          <w:szCs w:val="20"/>
        </w:rPr>
      </w:pPr>
      <w:r>
        <w:rPr>
          <w:sz w:val="20"/>
          <w:szCs w:val="20"/>
        </w:rPr>
        <w:t>2018</w:t>
      </w:r>
      <w:r w:rsidR="00993721">
        <w:rPr>
          <w:sz w:val="20"/>
          <w:szCs w:val="20"/>
        </w:rPr>
        <w:t xml:space="preserve">.gada </w:t>
      </w:r>
      <w:r w:rsidR="00387157">
        <w:rPr>
          <w:sz w:val="20"/>
          <w:szCs w:val="20"/>
        </w:rPr>
        <w:t>23</w:t>
      </w:r>
      <w:r>
        <w:rPr>
          <w:sz w:val="20"/>
          <w:szCs w:val="20"/>
        </w:rPr>
        <w:t>.</w:t>
      </w:r>
      <w:r w:rsidR="00B0297F">
        <w:rPr>
          <w:sz w:val="20"/>
          <w:szCs w:val="20"/>
        </w:rPr>
        <w:t>augusta</w:t>
      </w:r>
      <w:r w:rsidR="00B5331E">
        <w:rPr>
          <w:sz w:val="20"/>
          <w:szCs w:val="20"/>
        </w:rPr>
        <w:t xml:space="preserve"> sēdē</w:t>
      </w:r>
    </w:p>
    <w:p w:rsidR="00B5331E" w:rsidRDefault="00B5331E">
      <w:pPr>
        <w:tabs>
          <w:tab w:val="left" w:pos="5400"/>
        </w:tabs>
        <w:jc w:val="right"/>
        <w:rPr>
          <w:sz w:val="20"/>
          <w:szCs w:val="20"/>
        </w:rPr>
      </w:pPr>
      <w:smartTag w:uri="schemas-tilde-lv/tildestengine" w:element="veidnes">
        <w:smartTagPr>
          <w:attr w:name="id" w:val="-1"/>
          <w:attr w:name="baseform" w:val="protokols"/>
          <w:attr w:name="text" w:val="protokols"/>
        </w:smartTagPr>
        <w:r>
          <w:rPr>
            <w:sz w:val="20"/>
            <w:szCs w:val="20"/>
          </w:rPr>
          <w:t>protokols</w:t>
        </w:r>
      </w:smartTag>
      <w:r>
        <w:rPr>
          <w:sz w:val="20"/>
          <w:szCs w:val="20"/>
        </w:rPr>
        <w:t xml:space="preserve"> Nr. 1</w:t>
      </w:r>
    </w:p>
    <w:p w:rsidR="00B5331E" w:rsidRDefault="00B5331E">
      <w:pPr>
        <w:pStyle w:val="SLONormalnospace"/>
        <w:jc w:val="center"/>
        <w:rPr>
          <w:b/>
          <w:bCs/>
          <w:noProof w:val="0"/>
          <w:sz w:val="22"/>
          <w:szCs w:val="22"/>
          <w:lang w:val="lv-LV"/>
        </w:rPr>
      </w:pPr>
    </w:p>
    <w:p w:rsidR="00B5331E" w:rsidRDefault="00B5331E">
      <w:pPr>
        <w:pStyle w:val="SLONormalnospace"/>
        <w:jc w:val="center"/>
        <w:rPr>
          <w:b/>
          <w:bCs/>
          <w:noProof w:val="0"/>
          <w:sz w:val="22"/>
          <w:szCs w:val="22"/>
          <w:lang w:val="lv-LV"/>
        </w:rPr>
      </w:pPr>
    </w:p>
    <w:p w:rsidR="00B5331E" w:rsidRDefault="00B5331E">
      <w:pPr>
        <w:pStyle w:val="SLONormalnospace"/>
        <w:jc w:val="center"/>
        <w:rPr>
          <w:b/>
          <w:bCs/>
          <w:noProof w:val="0"/>
          <w:sz w:val="22"/>
          <w:szCs w:val="22"/>
          <w:lang w:val="lv-LV"/>
        </w:rPr>
      </w:pPr>
    </w:p>
    <w:p w:rsidR="00B5331E" w:rsidRDefault="00B5331E">
      <w:pPr>
        <w:pStyle w:val="SLONormalnospace"/>
        <w:jc w:val="center"/>
        <w:rPr>
          <w:b/>
          <w:bCs/>
          <w:noProof w:val="0"/>
          <w:sz w:val="22"/>
          <w:szCs w:val="22"/>
          <w:lang w:val="lv-LV"/>
        </w:rPr>
      </w:pPr>
    </w:p>
    <w:p w:rsidR="00B5331E" w:rsidRDefault="00B5331E">
      <w:pPr>
        <w:pStyle w:val="SLONormalnospace"/>
        <w:jc w:val="center"/>
        <w:rPr>
          <w:bCs/>
          <w:noProof w:val="0"/>
          <w:lang w:val="lv-LV"/>
        </w:rPr>
      </w:pPr>
      <w:r>
        <w:rPr>
          <w:bCs/>
          <w:noProof w:val="0"/>
          <w:lang w:val="lv-LV"/>
        </w:rPr>
        <w:t>Atvasināta publiska persona</w:t>
      </w:r>
    </w:p>
    <w:p w:rsidR="00B5331E" w:rsidRDefault="00B5331E">
      <w:pPr>
        <w:pStyle w:val="SLONormalnospace"/>
        <w:jc w:val="center"/>
        <w:rPr>
          <w:b/>
          <w:bCs/>
          <w:caps/>
          <w:noProof w:val="0"/>
          <w:vanish/>
          <w:sz w:val="22"/>
          <w:szCs w:val="22"/>
          <w:lang w:val="lv-LV"/>
        </w:rPr>
      </w:pPr>
      <w:r>
        <w:rPr>
          <w:b/>
          <w:bCs/>
          <w:noProof w:val="0"/>
          <w:lang w:val="lv-LV"/>
        </w:rPr>
        <w:t>Agroresursu un ekonomikas institūts</w:t>
      </w:r>
      <w:r>
        <w:rPr>
          <w:b/>
          <w:bCs/>
          <w:caps/>
          <w:noProof w:val="0"/>
          <w:vanish/>
          <w:sz w:val="22"/>
          <w:szCs w:val="22"/>
          <w:lang w:val="lv-LV"/>
        </w:rPr>
        <w:t xml:space="preserve"> Valsts Priekuļu laukaugu selekcijas institūts</w:t>
      </w:r>
    </w:p>
    <w:p w:rsidR="00B5331E" w:rsidRDefault="00B5331E">
      <w:pPr>
        <w:pStyle w:val="SLONormalnospace"/>
        <w:jc w:val="center"/>
        <w:rPr>
          <w:b/>
          <w:bCs/>
          <w:noProof w:val="0"/>
          <w:sz w:val="22"/>
          <w:szCs w:val="22"/>
          <w:lang w:val="lv-LV"/>
        </w:rPr>
      </w:pPr>
    </w:p>
    <w:p w:rsidR="00B5331E" w:rsidRDefault="00B5331E">
      <w:pPr>
        <w:pStyle w:val="SLONormalnospace"/>
        <w:jc w:val="center"/>
        <w:rPr>
          <w:b/>
          <w:bCs/>
          <w:caps/>
          <w:noProof w:val="0"/>
          <w:vanish/>
          <w:sz w:val="22"/>
          <w:szCs w:val="22"/>
          <w:lang w:val="lv-LV"/>
        </w:rPr>
      </w:pPr>
      <w:r>
        <w:rPr>
          <w:b/>
          <w:bCs/>
          <w:caps/>
          <w:noProof w:val="0"/>
          <w:vanish/>
          <w:sz w:val="22"/>
          <w:szCs w:val="22"/>
          <w:lang w:val="lv-LV"/>
        </w:rPr>
        <w:t xml:space="preserve"> Valsts Priekuļu laukaugu selekcijas institūts</w:t>
      </w:r>
    </w:p>
    <w:p w:rsidR="00B5331E" w:rsidRDefault="00B5331E" w:rsidP="00961016">
      <w:pPr>
        <w:pStyle w:val="SLONormalnospace"/>
        <w:rPr>
          <w:b/>
          <w:bCs/>
          <w:noProof w:val="0"/>
          <w:sz w:val="22"/>
          <w:szCs w:val="22"/>
          <w:lang w:val="lv-LV"/>
        </w:rPr>
      </w:pPr>
    </w:p>
    <w:p w:rsidR="00B5331E" w:rsidRDefault="00B5331E">
      <w:pPr>
        <w:pStyle w:val="SLONormalnospace"/>
        <w:jc w:val="center"/>
        <w:rPr>
          <w:b/>
          <w:bCs/>
          <w:noProof w:val="0"/>
          <w:sz w:val="22"/>
          <w:szCs w:val="22"/>
          <w:lang w:val="lv-LV"/>
        </w:rPr>
      </w:pPr>
    </w:p>
    <w:p w:rsidR="00B5331E" w:rsidRDefault="00B5331E">
      <w:pPr>
        <w:pStyle w:val="SLONormalnospace"/>
        <w:jc w:val="center"/>
        <w:rPr>
          <w:b/>
          <w:bCs/>
          <w:noProof w:val="0"/>
          <w:sz w:val="22"/>
          <w:szCs w:val="22"/>
          <w:lang w:val="lv-LV"/>
        </w:rPr>
      </w:pPr>
    </w:p>
    <w:p w:rsidR="00B5331E" w:rsidRDefault="00B5331E">
      <w:pPr>
        <w:pStyle w:val="SLONormalnospace"/>
        <w:jc w:val="center"/>
        <w:rPr>
          <w:b/>
          <w:bCs/>
          <w:noProof w:val="0"/>
          <w:sz w:val="22"/>
          <w:szCs w:val="22"/>
          <w:lang w:val="lv-LV"/>
        </w:rPr>
      </w:pPr>
      <w:r>
        <w:rPr>
          <w:b/>
          <w:bCs/>
          <w:noProof w:val="0"/>
          <w:sz w:val="22"/>
          <w:szCs w:val="22"/>
          <w:lang w:val="lv-LV"/>
        </w:rPr>
        <w:t>Iepirkums</w:t>
      </w:r>
    </w:p>
    <w:p w:rsidR="00B5331E" w:rsidRDefault="00B5331E">
      <w:pPr>
        <w:pStyle w:val="SLONormalnospace"/>
        <w:jc w:val="center"/>
        <w:rPr>
          <w:b/>
          <w:bCs/>
          <w:i/>
          <w:noProof w:val="0"/>
          <w:sz w:val="22"/>
          <w:szCs w:val="22"/>
          <w:lang w:val="lv-LV"/>
        </w:rPr>
      </w:pPr>
    </w:p>
    <w:p w:rsidR="00FC00C5" w:rsidRDefault="00FC00C5">
      <w:pPr>
        <w:pStyle w:val="SLONormalnospace"/>
        <w:jc w:val="center"/>
        <w:rPr>
          <w:b/>
          <w:sz w:val="28"/>
          <w:szCs w:val="28"/>
          <w:lang w:val="lv-LV"/>
        </w:rPr>
      </w:pPr>
      <w:r w:rsidRPr="00FC00C5">
        <w:rPr>
          <w:b/>
          <w:sz w:val="28"/>
          <w:szCs w:val="28"/>
          <w:lang w:val="lv-LV"/>
        </w:rPr>
        <w:t>REAĢENTU UN LABORATORIJAS MATERIĀLU PIEGĀDE</w:t>
      </w:r>
    </w:p>
    <w:p w:rsidR="00931BA8" w:rsidRPr="00931BA8" w:rsidRDefault="00931BA8" w:rsidP="00931BA8">
      <w:pPr>
        <w:pStyle w:val="SLONormalnospace"/>
        <w:jc w:val="left"/>
        <w:rPr>
          <w:bCs/>
          <w:lang w:val="lv-LV"/>
        </w:rPr>
      </w:pPr>
      <w:bookmarkStart w:id="0" w:name="_GoBack"/>
      <w:bookmarkEnd w:id="0"/>
    </w:p>
    <w:p w:rsidR="00B5331E" w:rsidRDefault="00B5331E">
      <w:pPr>
        <w:pStyle w:val="SLONormalnospace"/>
        <w:jc w:val="center"/>
        <w:rPr>
          <w:b/>
          <w:bCs/>
          <w:noProof w:val="0"/>
          <w:sz w:val="22"/>
          <w:szCs w:val="22"/>
          <w:lang w:val="lv-LV"/>
        </w:rPr>
      </w:pPr>
      <w:r w:rsidRPr="00931BA8">
        <w:rPr>
          <w:b/>
          <w:bCs/>
          <w:sz w:val="22"/>
          <w:szCs w:val="22"/>
          <w:lang w:val="lv-LV"/>
        </w:rPr>
        <w:t>iepirkuma iden</w:t>
      </w:r>
      <w:r w:rsidR="00CD4087" w:rsidRPr="00931BA8">
        <w:rPr>
          <w:b/>
          <w:bCs/>
          <w:sz w:val="22"/>
          <w:szCs w:val="22"/>
          <w:lang w:val="lv-LV"/>
        </w:rPr>
        <w:t xml:space="preserve">tifikācijas numurs </w:t>
      </w:r>
      <w:r w:rsidR="00AC3D58">
        <w:rPr>
          <w:b/>
          <w:bCs/>
          <w:sz w:val="22"/>
          <w:szCs w:val="22"/>
          <w:lang w:val="lv-LV"/>
        </w:rPr>
        <w:t>AREI -2018/24</w:t>
      </w:r>
      <w:r>
        <w:rPr>
          <w:b/>
          <w:bCs/>
          <w:sz w:val="22"/>
          <w:szCs w:val="22"/>
          <w:lang w:val="lv-LV"/>
        </w:rPr>
        <w:tab/>
      </w:r>
    </w:p>
    <w:p w:rsidR="00B5331E" w:rsidRDefault="00B5331E">
      <w:pPr>
        <w:pStyle w:val="SLONormalnospace"/>
        <w:jc w:val="center"/>
        <w:rPr>
          <w:b/>
          <w:bCs/>
          <w:noProof w:val="0"/>
          <w:sz w:val="22"/>
          <w:szCs w:val="22"/>
          <w:lang w:val="lv-LV"/>
        </w:rPr>
      </w:pPr>
    </w:p>
    <w:p w:rsidR="00B5331E" w:rsidRDefault="00B5331E">
      <w:pPr>
        <w:pStyle w:val="SLONormalnospace"/>
        <w:jc w:val="center"/>
        <w:rPr>
          <w:b/>
          <w:bCs/>
          <w:noProof w:val="0"/>
          <w:sz w:val="22"/>
          <w:szCs w:val="22"/>
          <w:lang w:val="lv-LV"/>
        </w:rPr>
      </w:pPr>
    </w:p>
    <w:p w:rsidR="00B5331E" w:rsidRDefault="00B5331E">
      <w:pPr>
        <w:pStyle w:val="SLONormalnospace"/>
        <w:jc w:val="center"/>
        <w:rPr>
          <w:b/>
          <w:bCs/>
          <w:noProof w:val="0"/>
          <w:sz w:val="22"/>
          <w:szCs w:val="22"/>
          <w:lang w:val="lv-LV"/>
        </w:rPr>
      </w:pPr>
      <w:smartTag w:uri="schemas-tilde-lv/tildestengine" w:element="veidnes">
        <w:smartTagPr>
          <w:attr w:name="id" w:val="-1"/>
          <w:attr w:name="baseform" w:val="nolikums"/>
          <w:attr w:name="text" w:val="NOLIKUMS&#10;"/>
        </w:smartTagPr>
        <w:r>
          <w:rPr>
            <w:b/>
            <w:bCs/>
            <w:noProof w:val="0"/>
            <w:sz w:val="22"/>
            <w:szCs w:val="22"/>
            <w:lang w:val="lv-LV"/>
          </w:rPr>
          <w:t>NOLIKUMS</w:t>
        </w:r>
      </w:smartTag>
    </w:p>
    <w:p w:rsidR="00B5331E" w:rsidRDefault="00B5331E">
      <w:pPr>
        <w:pStyle w:val="SLONormalnospace"/>
        <w:jc w:val="center"/>
        <w:rPr>
          <w:b/>
          <w:bCs/>
          <w:noProof w:val="0"/>
          <w:sz w:val="22"/>
          <w:szCs w:val="22"/>
          <w:lang w:val="lv-LV"/>
        </w:rPr>
      </w:pPr>
    </w:p>
    <w:p w:rsidR="00B5331E" w:rsidRDefault="00B5331E">
      <w:pPr>
        <w:pStyle w:val="SLONormalnospace"/>
        <w:jc w:val="center"/>
        <w:rPr>
          <w:b/>
          <w:bCs/>
          <w:noProof w:val="0"/>
          <w:sz w:val="22"/>
          <w:szCs w:val="22"/>
          <w:lang w:val="lv-LV"/>
        </w:rPr>
      </w:pPr>
    </w:p>
    <w:p w:rsidR="00B5331E" w:rsidRDefault="00B5331E">
      <w:pPr>
        <w:pStyle w:val="SLONormalnospace"/>
        <w:jc w:val="center"/>
        <w:rPr>
          <w:b/>
          <w:bCs/>
          <w:noProof w:val="0"/>
          <w:sz w:val="22"/>
          <w:szCs w:val="22"/>
          <w:lang w:val="lv-LV"/>
        </w:rPr>
      </w:pPr>
    </w:p>
    <w:p w:rsidR="00B5331E" w:rsidRDefault="00B5331E">
      <w:pPr>
        <w:pStyle w:val="SLONormalnospace"/>
        <w:jc w:val="center"/>
        <w:rPr>
          <w:b/>
          <w:bCs/>
          <w:noProof w:val="0"/>
          <w:sz w:val="22"/>
          <w:szCs w:val="22"/>
          <w:lang w:val="lv-LV"/>
        </w:rPr>
      </w:pPr>
    </w:p>
    <w:p w:rsidR="00B5331E" w:rsidRDefault="00B5331E">
      <w:pPr>
        <w:pStyle w:val="SLONormalnospace"/>
        <w:jc w:val="center"/>
        <w:rPr>
          <w:b/>
          <w:bCs/>
          <w:noProof w:val="0"/>
          <w:sz w:val="22"/>
          <w:szCs w:val="22"/>
          <w:lang w:val="lv-LV"/>
        </w:rPr>
      </w:pPr>
    </w:p>
    <w:p w:rsidR="00B5331E" w:rsidRDefault="00B5331E">
      <w:pPr>
        <w:pStyle w:val="SLONormalnospace"/>
        <w:jc w:val="center"/>
        <w:rPr>
          <w:b/>
          <w:bCs/>
          <w:noProof w:val="0"/>
          <w:sz w:val="22"/>
          <w:szCs w:val="22"/>
          <w:lang w:val="lv-LV"/>
        </w:rPr>
      </w:pPr>
    </w:p>
    <w:p w:rsidR="00B5331E" w:rsidRDefault="00B5331E">
      <w:pPr>
        <w:pStyle w:val="SLONormalnospace"/>
        <w:jc w:val="center"/>
        <w:rPr>
          <w:b/>
          <w:bCs/>
          <w:noProof w:val="0"/>
          <w:sz w:val="22"/>
          <w:szCs w:val="22"/>
          <w:lang w:val="lv-LV"/>
        </w:rPr>
      </w:pPr>
    </w:p>
    <w:p w:rsidR="00B5331E" w:rsidRDefault="00B5331E">
      <w:pPr>
        <w:pStyle w:val="SLONormalnospace"/>
        <w:jc w:val="center"/>
        <w:rPr>
          <w:b/>
          <w:bCs/>
          <w:i/>
          <w:noProof w:val="0"/>
          <w:sz w:val="22"/>
          <w:szCs w:val="22"/>
          <w:lang w:val="lv-LV"/>
        </w:rPr>
      </w:pPr>
      <w:r>
        <w:rPr>
          <w:b/>
          <w:bCs/>
          <w:noProof w:val="0"/>
          <w:sz w:val="22"/>
          <w:szCs w:val="22"/>
          <w:lang w:val="lv-LV"/>
        </w:rPr>
        <w:t>201</w:t>
      </w:r>
      <w:r w:rsidR="00AC3D58">
        <w:rPr>
          <w:b/>
          <w:bCs/>
          <w:noProof w:val="0"/>
          <w:sz w:val="22"/>
          <w:szCs w:val="22"/>
          <w:lang w:val="lv-LV"/>
        </w:rPr>
        <w:t>8</w:t>
      </w:r>
    </w:p>
    <w:p w:rsidR="00B5331E" w:rsidRDefault="00B5331E">
      <w:pPr>
        <w:tabs>
          <w:tab w:val="left" w:pos="5400"/>
        </w:tabs>
        <w:jc w:val="center"/>
        <w:rPr>
          <w:sz w:val="22"/>
          <w:szCs w:val="22"/>
        </w:rPr>
      </w:pPr>
      <w:r>
        <w:rPr>
          <w:sz w:val="22"/>
          <w:szCs w:val="22"/>
        </w:rPr>
        <w:br w:type="column"/>
      </w:r>
      <w:bookmarkStart w:id="1" w:name="_Ref38341330"/>
      <w:bookmarkStart w:id="2" w:name="_Toc59334717"/>
      <w:bookmarkStart w:id="3" w:name="_Toc61422120"/>
      <w:bookmarkStart w:id="4" w:name="_Toc161126797"/>
      <w:bookmarkStart w:id="5" w:name="_Toc188532923"/>
    </w:p>
    <w:p w:rsidR="00B5331E" w:rsidRDefault="00B5331E">
      <w:pPr>
        <w:pStyle w:val="Heading1"/>
        <w:numPr>
          <w:ilvl w:val="0"/>
          <w:numId w:val="9"/>
        </w:numPr>
        <w:spacing w:after="120"/>
        <w:rPr>
          <w:sz w:val="22"/>
          <w:szCs w:val="22"/>
        </w:rPr>
      </w:pPr>
      <w:r>
        <w:rPr>
          <w:sz w:val="22"/>
          <w:szCs w:val="22"/>
        </w:rPr>
        <w:t>V</w:t>
      </w:r>
      <w:bookmarkEnd w:id="1"/>
      <w:bookmarkEnd w:id="2"/>
      <w:bookmarkEnd w:id="3"/>
      <w:bookmarkEnd w:id="4"/>
      <w:bookmarkEnd w:id="5"/>
      <w:r>
        <w:rPr>
          <w:sz w:val="22"/>
          <w:szCs w:val="22"/>
        </w:rPr>
        <w:t>ISPĀRĪGĀ INFORMĀCIJA</w:t>
      </w:r>
    </w:p>
    <w:p w:rsidR="00B5331E" w:rsidRDefault="00B5331E" w:rsidP="00791326">
      <w:pPr>
        <w:spacing w:line="360" w:lineRule="auto"/>
        <w:jc w:val="both"/>
        <w:rPr>
          <w:sz w:val="22"/>
          <w:szCs w:val="22"/>
        </w:rPr>
      </w:pPr>
      <w:r>
        <w:rPr>
          <w:sz w:val="22"/>
          <w:szCs w:val="22"/>
        </w:rPr>
        <w:t xml:space="preserve">Iepirkums tiek organizēts saskaņā ar Publisko </w:t>
      </w:r>
      <w:r w:rsidR="00AC3D58">
        <w:rPr>
          <w:sz w:val="22"/>
          <w:szCs w:val="22"/>
        </w:rPr>
        <w:t>iepirkumu likuma 9.pantu (turpmāk – Likums), kā arī ņemot vērā šajā nolikumā (turpmāk tekstā -  Nolikums) noteikto kārtību.</w:t>
      </w:r>
    </w:p>
    <w:p w:rsidR="00B5331E" w:rsidRDefault="00B5331E" w:rsidP="00791326">
      <w:pPr>
        <w:spacing w:line="360" w:lineRule="auto"/>
        <w:jc w:val="both"/>
        <w:rPr>
          <w:sz w:val="22"/>
          <w:szCs w:val="22"/>
        </w:rPr>
      </w:pPr>
    </w:p>
    <w:p w:rsidR="00791326" w:rsidRDefault="00B5331E" w:rsidP="00791326">
      <w:pPr>
        <w:spacing w:line="360" w:lineRule="auto"/>
        <w:ind w:right="-111"/>
        <w:jc w:val="both"/>
        <w:rPr>
          <w:sz w:val="22"/>
          <w:szCs w:val="22"/>
        </w:rPr>
      </w:pPr>
      <w:r>
        <w:rPr>
          <w:sz w:val="22"/>
          <w:szCs w:val="22"/>
        </w:rPr>
        <w:t>Iepirkums tiek veikts Agroresursu un ekonomikas institūta vajadzībām, t.sk., projektu realizēšanai:</w:t>
      </w:r>
      <w:bookmarkStart w:id="6" w:name="_Toc161126798"/>
      <w:bookmarkStart w:id="7" w:name="_Toc188532924"/>
      <w:r w:rsidR="003A454E">
        <w:rPr>
          <w:sz w:val="22"/>
          <w:szCs w:val="22"/>
        </w:rPr>
        <w:t xml:space="preserve"> </w:t>
      </w:r>
    </w:p>
    <w:p w:rsidR="004E541F" w:rsidRPr="00791326" w:rsidRDefault="00791326" w:rsidP="00791326">
      <w:pPr>
        <w:spacing w:line="360" w:lineRule="auto"/>
        <w:ind w:left="360" w:right="-111"/>
        <w:jc w:val="both"/>
        <w:rPr>
          <w:sz w:val="22"/>
          <w:szCs w:val="22"/>
        </w:rPr>
      </w:pPr>
      <w:r>
        <w:rPr>
          <w:sz w:val="22"/>
          <w:szCs w:val="22"/>
        </w:rPr>
        <w:t xml:space="preserve">1) </w:t>
      </w:r>
      <w:r w:rsidR="004E541F" w:rsidRPr="00791326">
        <w:rPr>
          <w:sz w:val="22"/>
          <w:szCs w:val="22"/>
        </w:rPr>
        <w:t>Projekts Nr.17-00-A01620-000007 „Cietes kartupeļu ražošanas cikla</w:t>
      </w:r>
      <w:r w:rsidR="00797300" w:rsidRPr="00791326">
        <w:rPr>
          <w:sz w:val="22"/>
          <w:szCs w:val="22"/>
        </w:rPr>
        <w:t xml:space="preserve"> tehnoloģijas posmu </w:t>
      </w:r>
      <w:r w:rsidR="004E541F" w:rsidRPr="00791326">
        <w:rPr>
          <w:sz w:val="22"/>
          <w:szCs w:val="22"/>
        </w:rPr>
        <w:t>pilnveidošana un ieviešana”;</w:t>
      </w:r>
    </w:p>
    <w:p w:rsidR="00797300" w:rsidRPr="00797300" w:rsidRDefault="00797300" w:rsidP="00791326">
      <w:pPr>
        <w:spacing w:line="360" w:lineRule="auto"/>
        <w:ind w:left="360" w:right="-111"/>
        <w:jc w:val="both"/>
        <w:rPr>
          <w:sz w:val="22"/>
          <w:szCs w:val="22"/>
        </w:rPr>
      </w:pPr>
      <w:r>
        <w:rPr>
          <w:sz w:val="22"/>
          <w:szCs w:val="22"/>
        </w:rPr>
        <w:t xml:space="preserve">2) </w:t>
      </w:r>
      <w:r w:rsidR="00791326">
        <w:rPr>
          <w:sz w:val="22"/>
          <w:szCs w:val="22"/>
        </w:rPr>
        <w:tab/>
      </w:r>
      <w:r w:rsidRPr="00797300">
        <w:rPr>
          <w:sz w:val="22"/>
          <w:szCs w:val="22"/>
        </w:rPr>
        <w:t>Valsts un ES atbalsts pasākumam “Sadarbība” 16.1. apakšpasākuma projekts "Jaunas tehnoloģijas un ekonomiski pamatoti risinājumi vietējās lopbarības ražošanai cūkkopībā: ģenētiski nemodificētas sojas un jaunu vietējo lopbarības miež</w:t>
      </w:r>
      <w:r w:rsidR="006D5080">
        <w:rPr>
          <w:sz w:val="22"/>
          <w:szCs w:val="22"/>
        </w:rPr>
        <w:t xml:space="preserve">u šķirņu audzēšana Latvijā", </w:t>
      </w:r>
      <w:r w:rsidRPr="00797300">
        <w:rPr>
          <w:sz w:val="22"/>
          <w:szCs w:val="22"/>
        </w:rPr>
        <w:t xml:space="preserve"> Nr. 18-00-A01612-000015 </w:t>
      </w:r>
    </w:p>
    <w:p w:rsidR="00797300" w:rsidRPr="00797300" w:rsidRDefault="00797300" w:rsidP="00791326">
      <w:pPr>
        <w:spacing w:line="360" w:lineRule="auto"/>
        <w:ind w:left="360" w:right="-111"/>
        <w:jc w:val="both"/>
        <w:rPr>
          <w:sz w:val="22"/>
          <w:szCs w:val="22"/>
        </w:rPr>
      </w:pPr>
      <w:r>
        <w:rPr>
          <w:sz w:val="22"/>
          <w:szCs w:val="22"/>
        </w:rPr>
        <w:t xml:space="preserve">3) </w:t>
      </w:r>
      <w:r w:rsidRPr="00797300">
        <w:rPr>
          <w:sz w:val="22"/>
          <w:szCs w:val="22"/>
        </w:rPr>
        <w:t xml:space="preserve"> Valsts un ES atbalsta programmas "Izaugsme un nodarbinātība" projekts  “</w:t>
      </w:r>
      <w:proofErr w:type="spellStart"/>
      <w:r w:rsidRPr="00797300">
        <w:rPr>
          <w:sz w:val="22"/>
          <w:szCs w:val="22"/>
        </w:rPr>
        <w:t>Kailgraudu</w:t>
      </w:r>
      <w:proofErr w:type="spellEnd"/>
      <w:r w:rsidRPr="00797300">
        <w:rPr>
          <w:sz w:val="22"/>
          <w:szCs w:val="22"/>
        </w:rPr>
        <w:t xml:space="preserve"> miežu šķirne '</w:t>
      </w:r>
      <w:proofErr w:type="spellStart"/>
      <w:r w:rsidRPr="00797300">
        <w:rPr>
          <w:sz w:val="22"/>
          <w:szCs w:val="22"/>
        </w:rPr>
        <w:t>Kornelija</w:t>
      </w:r>
      <w:proofErr w:type="spellEnd"/>
      <w:r w:rsidRPr="00797300">
        <w:rPr>
          <w:sz w:val="22"/>
          <w:szCs w:val="22"/>
        </w:rPr>
        <w:t>' - augstvērtīga pilngraudu izejviela nišas un funkcionālo  produktu izstrādei”, Nr. KC-PI-2017/43</w:t>
      </w:r>
    </w:p>
    <w:p w:rsidR="00797300" w:rsidRDefault="00797300" w:rsidP="00791326">
      <w:pPr>
        <w:spacing w:line="360" w:lineRule="auto"/>
        <w:ind w:left="360" w:right="-111"/>
        <w:jc w:val="both"/>
        <w:rPr>
          <w:sz w:val="22"/>
          <w:szCs w:val="22"/>
        </w:rPr>
      </w:pPr>
      <w:r>
        <w:rPr>
          <w:sz w:val="22"/>
          <w:szCs w:val="22"/>
        </w:rPr>
        <w:t xml:space="preserve">4) </w:t>
      </w:r>
      <w:r w:rsidRPr="00797300">
        <w:rPr>
          <w:sz w:val="22"/>
          <w:szCs w:val="22"/>
        </w:rPr>
        <w:t>LZP FLP projekts "Ģenētiski daudzveidīgu pašapputes graudaugu izpēte:</w:t>
      </w:r>
      <w:r w:rsidR="00791326">
        <w:rPr>
          <w:sz w:val="22"/>
          <w:szCs w:val="22"/>
        </w:rPr>
        <w:t xml:space="preserve"> </w:t>
      </w:r>
      <w:r w:rsidRPr="00797300">
        <w:rPr>
          <w:sz w:val="22"/>
          <w:szCs w:val="22"/>
        </w:rPr>
        <w:t>agronomiskās īpašības</w:t>
      </w:r>
      <w:r w:rsidR="00791326">
        <w:rPr>
          <w:sz w:val="22"/>
          <w:szCs w:val="22"/>
        </w:rPr>
        <w:t xml:space="preserve"> </w:t>
      </w:r>
      <w:r w:rsidRPr="00797300">
        <w:rPr>
          <w:sz w:val="22"/>
          <w:szCs w:val="22"/>
        </w:rPr>
        <w:t>,izmaiņas audzēšanas apstākļu ietekmē,</w:t>
      </w:r>
      <w:r w:rsidR="00791326">
        <w:rPr>
          <w:sz w:val="22"/>
          <w:szCs w:val="22"/>
        </w:rPr>
        <w:t xml:space="preserve"> </w:t>
      </w:r>
      <w:r w:rsidRPr="00797300">
        <w:rPr>
          <w:sz w:val="22"/>
          <w:szCs w:val="22"/>
        </w:rPr>
        <w:t>izveidošanas un uzlabošanas iespējas"</w:t>
      </w:r>
      <w:r w:rsidR="00791326">
        <w:rPr>
          <w:sz w:val="22"/>
          <w:szCs w:val="22"/>
        </w:rPr>
        <w:t>;</w:t>
      </w:r>
    </w:p>
    <w:p w:rsidR="00791326" w:rsidRPr="00797300" w:rsidRDefault="00791326" w:rsidP="00791326">
      <w:pPr>
        <w:spacing w:line="360" w:lineRule="auto"/>
        <w:ind w:left="360" w:right="-111"/>
        <w:jc w:val="both"/>
        <w:rPr>
          <w:sz w:val="22"/>
          <w:szCs w:val="22"/>
        </w:rPr>
      </w:pPr>
      <w:r>
        <w:rPr>
          <w:sz w:val="22"/>
          <w:szCs w:val="22"/>
        </w:rPr>
        <w:t xml:space="preserve">5) </w:t>
      </w:r>
      <w:r>
        <w:t>ZM projekts "Atbalsts selekcijas materiāla novērtēšanai, lai ieviestu integrētās un bioloģiskās lauksaimniecības kultūraugu audzēšanas tehnoloģijas: kviešu, miežu, rudzu, auzu, kartupeļu, zirņu, linu un kaņepju selekcijas materiāla novērtēšana"</w:t>
      </w:r>
    </w:p>
    <w:p w:rsidR="00797300" w:rsidRPr="00797300" w:rsidRDefault="00791326" w:rsidP="00791326">
      <w:pPr>
        <w:spacing w:line="360" w:lineRule="auto"/>
        <w:ind w:right="-111" w:firstLine="360"/>
        <w:jc w:val="both"/>
        <w:rPr>
          <w:sz w:val="22"/>
          <w:szCs w:val="22"/>
        </w:rPr>
      </w:pPr>
      <w:r>
        <w:rPr>
          <w:sz w:val="22"/>
          <w:szCs w:val="22"/>
        </w:rPr>
        <w:t>6</w:t>
      </w:r>
      <w:r w:rsidR="00797300">
        <w:rPr>
          <w:sz w:val="22"/>
          <w:szCs w:val="22"/>
        </w:rPr>
        <w:t xml:space="preserve">) </w:t>
      </w:r>
      <w:r w:rsidR="00797300" w:rsidRPr="00797300">
        <w:rPr>
          <w:sz w:val="22"/>
          <w:szCs w:val="22"/>
        </w:rPr>
        <w:t>ZM pasūtītie un LAD finansētie projekti</w:t>
      </w:r>
      <w:r>
        <w:rPr>
          <w:sz w:val="22"/>
          <w:szCs w:val="22"/>
        </w:rPr>
        <w:t>;</w:t>
      </w:r>
      <w:r w:rsidR="00797300" w:rsidRPr="00797300">
        <w:rPr>
          <w:sz w:val="22"/>
          <w:szCs w:val="22"/>
        </w:rPr>
        <w:t xml:space="preserve"> </w:t>
      </w:r>
    </w:p>
    <w:p w:rsidR="004E541F" w:rsidRPr="00797300" w:rsidRDefault="00791326" w:rsidP="00791326">
      <w:pPr>
        <w:spacing w:line="360" w:lineRule="auto"/>
        <w:ind w:right="-111" w:firstLine="360"/>
        <w:jc w:val="both"/>
        <w:rPr>
          <w:sz w:val="22"/>
          <w:szCs w:val="22"/>
        </w:rPr>
      </w:pPr>
      <w:r>
        <w:rPr>
          <w:sz w:val="22"/>
          <w:szCs w:val="22"/>
        </w:rPr>
        <w:t>7</w:t>
      </w:r>
      <w:r w:rsidR="00797300">
        <w:rPr>
          <w:sz w:val="22"/>
          <w:szCs w:val="22"/>
        </w:rPr>
        <w:t xml:space="preserve">) </w:t>
      </w:r>
      <w:r w:rsidR="00797300" w:rsidRPr="00797300">
        <w:rPr>
          <w:sz w:val="22"/>
          <w:szCs w:val="22"/>
        </w:rPr>
        <w:t>pētniecības pakalpojumu projekti</w:t>
      </w:r>
      <w:r>
        <w:rPr>
          <w:sz w:val="22"/>
          <w:szCs w:val="22"/>
        </w:rPr>
        <w:t>, līgumpētījumi.</w:t>
      </w:r>
    </w:p>
    <w:p w:rsidR="004E541F" w:rsidRDefault="004E541F" w:rsidP="003A454E">
      <w:pPr>
        <w:ind w:right="-111"/>
        <w:jc w:val="both"/>
        <w:rPr>
          <w:sz w:val="22"/>
          <w:szCs w:val="22"/>
        </w:rPr>
      </w:pPr>
    </w:p>
    <w:p w:rsidR="003A454E" w:rsidRPr="003A454E" w:rsidRDefault="004E541F" w:rsidP="003A454E">
      <w:pPr>
        <w:ind w:right="-111"/>
        <w:jc w:val="both"/>
        <w:rPr>
          <w:sz w:val="22"/>
          <w:szCs w:val="22"/>
        </w:rPr>
      </w:pPr>
      <w:r>
        <w:rPr>
          <w:sz w:val="22"/>
          <w:szCs w:val="22"/>
        </w:rPr>
        <w:t xml:space="preserve"> </w:t>
      </w:r>
    </w:p>
    <w:p w:rsidR="00B5331E" w:rsidRDefault="00B5331E">
      <w:pPr>
        <w:pStyle w:val="Heading2"/>
        <w:numPr>
          <w:ilvl w:val="1"/>
          <w:numId w:val="9"/>
        </w:numPr>
        <w:rPr>
          <w:sz w:val="22"/>
          <w:szCs w:val="22"/>
        </w:rPr>
      </w:pPr>
      <w:r>
        <w:rPr>
          <w:sz w:val="22"/>
          <w:szCs w:val="22"/>
        </w:rPr>
        <w:t>Iepirkuma priekšmets, identifikācijas numurs</w:t>
      </w:r>
      <w:bookmarkEnd w:id="6"/>
      <w:bookmarkEnd w:id="7"/>
      <w:r>
        <w:rPr>
          <w:sz w:val="22"/>
          <w:szCs w:val="22"/>
        </w:rPr>
        <w:t xml:space="preserve"> un CPV kods:</w:t>
      </w:r>
    </w:p>
    <w:p w:rsidR="00B5331E" w:rsidRDefault="003A454E" w:rsidP="00AC3D58">
      <w:pPr>
        <w:numPr>
          <w:ilvl w:val="2"/>
          <w:numId w:val="9"/>
        </w:numPr>
        <w:ind w:left="709" w:hanging="709"/>
        <w:jc w:val="both"/>
        <w:rPr>
          <w:sz w:val="22"/>
          <w:szCs w:val="22"/>
        </w:rPr>
      </w:pPr>
      <w:r w:rsidRPr="003A454E">
        <w:rPr>
          <w:sz w:val="22"/>
          <w:szCs w:val="22"/>
        </w:rPr>
        <w:t>Reaģentu un laboratorijas materiālu piegāde</w:t>
      </w:r>
      <w:r w:rsidR="00B5331E" w:rsidRPr="0067727E">
        <w:rPr>
          <w:sz w:val="22"/>
          <w:szCs w:val="22"/>
        </w:rPr>
        <w:t xml:space="preserve">. Iepirkums tiek </w:t>
      </w:r>
      <w:r w:rsidR="00B5331E" w:rsidRPr="007D2F41">
        <w:rPr>
          <w:sz w:val="22"/>
          <w:szCs w:val="22"/>
        </w:rPr>
        <w:t>dalīts</w:t>
      </w:r>
      <w:r w:rsidR="00B5331E" w:rsidRPr="0067727E">
        <w:rPr>
          <w:sz w:val="22"/>
          <w:szCs w:val="22"/>
        </w:rPr>
        <w:t xml:space="preserve"> </w:t>
      </w:r>
      <w:r w:rsidR="00AC3D58" w:rsidRPr="004E541F">
        <w:rPr>
          <w:sz w:val="22"/>
          <w:szCs w:val="22"/>
        </w:rPr>
        <w:t>7</w:t>
      </w:r>
      <w:r w:rsidR="003A0641" w:rsidRPr="004E541F">
        <w:rPr>
          <w:sz w:val="22"/>
          <w:szCs w:val="22"/>
        </w:rPr>
        <w:t xml:space="preserve"> </w:t>
      </w:r>
      <w:r w:rsidR="00B5331E" w:rsidRPr="004E541F">
        <w:rPr>
          <w:sz w:val="22"/>
          <w:szCs w:val="22"/>
        </w:rPr>
        <w:t>daļās:</w:t>
      </w:r>
      <w:r w:rsidR="00AC3D58">
        <w:rPr>
          <w:sz w:val="22"/>
          <w:szCs w:val="22"/>
        </w:rPr>
        <w:t xml:space="preserve"> </w:t>
      </w:r>
    </w:p>
    <w:tbl>
      <w:tblPr>
        <w:tblW w:w="8940" w:type="dxa"/>
        <w:tblInd w:w="160" w:type="dxa"/>
        <w:tblBorders>
          <w:top w:val="single" w:sz="4" w:space="0" w:color="000001"/>
          <w:left w:val="single" w:sz="4" w:space="0" w:color="000001"/>
          <w:bottom w:val="single" w:sz="4" w:space="0" w:color="000001"/>
          <w:insideH w:val="single" w:sz="4" w:space="0" w:color="000001"/>
        </w:tblBorders>
        <w:tblCellMar>
          <w:left w:w="18" w:type="dxa"/>
        </w:tblCellMar>
        <w:tblLook w:val="04A0" w:firstRow="1" w:lastRow="0" w:firstColumn="1" w:lastColumn="0" w:noHBand="0" w:noVBand="1"/>
      </w:tblPr>
      <w:tblGrid>
        <w:gridCol w:w="1273"/>
        <w:gridCol w:w="4251"/>
        <w:gridCol w:w="3416"/>
      </w:tblGrid>
      <w:tr w:rsidR="00C21AD7" w:rsidRPr="00C21AD7" w:rsidTr="00AD3DDD">
        <w:tc>
          <w:tcPr>
            <w:tcW w:w="1273" w:type="dxa"/>
            <w:tcBorders>
              <w:top w:val="single" w:sz="4" w:space="0" w:color="000001"/>
              <w:left w:val="single" w:sz="4" w:space="0" w:color="000001"/>
              <w:bottom w:val="single" w:sz="4" w:space="0" w:color="000001"/>
            </w:tcBorders>
            <w:shd w:val="clear" w:color="auto" w:fill="FFFFFF"/>
            <w:tcMar>
              <w:left w:w="18" w:type="dxa"/>
            </w:tcMar>
          </w:tcPr>
          <w:p w:rsidR="00C21AD7" w:rsidRPr="00C21AD7" w:rsidRDefault="00C21AD7" w:rsidP="00C21AD7">
            <w:pPr>
              <w:jc w:val="center"/>
              <w:rPr>
                <w:color w:val="00000A"/>
                <w:sz w:val="22"/>
                <w:szCs w:val="22"/>
                <w:lang w:eastAsia="zh-CN"/>
              </w:rPr>
            </w:pPr>
            <w:r w:rsidRPr="00C21AD7">
              <w:rPr>
                <w:color w:val="00000A"/>
                <w:sz w:val="22"/>
                <w:szCs w:val="22"/>
                <w:lang w:eastAsia="zh-CN"/>
              </w:rPr>
              <w:t>Iepirkuma daļa</w:t>
            </w:r>
          </w:p>
        </w:tc>
        <w:tc>
          <w:tcPr>
            <w:tcW w:w="4251" w:type="dxa"/>
            <w:tcBorders>
              <w:top w:val="single" w:sz="4" w:space="0" w:color="000001"/>
              <w:left w:val="single" w:sz="4" w:space="0" w:color="000001"/>
              <w:bottom w:val="single" w:sz="4" w:space="0" w:color="000001"/>
            </w:tcBorders>
            <w:shd w:val="clear" w:color="auto" w:fill="FFFFFF"/>
            <w:tcMar>
              <w:left w:w="18" w:type="dxa"/>
            </w:tcMar>
          </w:tcPr>
          <w:p w:rsidR="00C21AD7" w:rsidRPr="00C21AD7" w:rsidRDefault="00C21AD7" w:rsidP="00C21AD7">
            <w:pPr>
              <w:jc w:val="center"/>
              <w:rPr>
                <w:color w:val="00000A"/>
                <w:sz w:val="22"/>
                <w:szCs w:val="22"/>
                <w:lang w:eastAsia="zh-CN"/>
              </w:rPr>
            </w:pPr>
            <w:r w:rsidRPr="00C21AD7">
              <w:rPr>
                <w:color w:val="00000A"/>
                <w:sz w:val="22"/>
                <w:szCs w:val="22"/>
                <w:lang w:eastAsia="zh-CN"/>
              </w:rPr>
              <w:t>Iepirkuma priekšmets</w:t>
            </w:r>
          </w:p>
        </w:tc>
        <w:tc>
          <w:tcPr>
            <w:tcW w:w="3416"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rsidR="00C21AD7" w:rsidRPr="00C21AD7" w:rsidRDefault="00C21AD7" w:rsidP="00C21AD7">
            <w:pPr>
              <w:jc w:val="center"/>
              <w:rPr>
                <w:color w:val="00000A"/>
                <w:sz w:val="22"/>
                <w:szCs w:val="22"/>
                <w:lang w:eastAsia="zh-CN"/>
              </w:rPr>
            </w:pPr>
            <w:r w:rsidRPr="00C21AD7">
              <w:rPr>
                <w:color w:val="00000A"/>
                <w:sz w:val="22"/>
                <w:szCs w:val="22"/>
                <w:lang w:eastAsia="zh-CN"/>
              </w:rPr>
              <w:t>Galvenais iepirkuma priekšmeta CPV kods</w:t>
            </w:r>
          </w:p>
          <w:p w:rsidR="00C21AD7" w:rsidRPr="00C21AD7" w:rsidRDefault="00C21AD7" w:rsidP="00C21AD7">
            <w:pPr>
              <w:jc w:val="center"/>
              <w:rPr>
                <w:color w:val="00000A"/>
                <w:sz w:val="22"/>
                <w:szCs w:val="22"/>
                <w:lang w:eastAsia="zh-CN"/>
              </w:rPr>
            </w:pPr>
            <w:proofErr w:type="spellStart"/>
            <w:r w:rsidRPr="00C21AD7">
              <w:rPr>
                <w:color w:val="00000A"/>
                <w:sz w:val="22"/>
                <w:szCs w:val="22"/>
                <w:lang w:eastAsia="zh-CN"/>
              </w:rPr>
              <w:t>Papildpriekšmetu</w:t>
            </w:r>
            <w:proofErr w:type="spellEnd"/>
            <w:r w:rsidRPr="00C21AD7">
              <w:rPr>
                <w:color w:val="00000A"/>
                <w:sz w:val="22"/>
                <w:szCs w:val="22"/>
                <w:lang w:eastAsia="zh-CN"/>
              </w:rPr>
              <w:t xml:space="preserve"> CPV kodi</w:t>
            </w:r>
          </w:p>
        </w:tc>
      </w:tr>
      <w:tr w:rsidR="00C21AD7" w:rsidRPr="00C21AD7" w:rsidTr="00AD3DDD">
        <w:tc>
          <w:tcPr>
            <w:tcW w:w="1273" w:type="dxa"/>
            <w:tcBorders>
              <w:top w:val="single" w:sz="4" w:space="0" w:color="000001"/>
              <w:left w:val="single" w:sz="4" w:space="0" w:color="000001"/>
              <w:bottom w:val="single" w:sz="4" w:space="0" w:color="000001"/>
            </w:tcBorders>
            <w:shd w:val="clear" w:color="auto" w:fill="FFFFFF"/>
            <w:tcMar>
              <w:left w:w="18" w:type="dxa"/>
            </w:tcMar>
          </w:tcPr>
          <w:p w:rsidR="00C21AD7" w:rsidRPr="00C21AD7" w:rsidRDefault="00C21AD7" w:rsidP="00C21AD7">
            <w:pPr>
              <w:numPr>
                <w:ilvl w:val="0"/>
                <w:numId w:val="39"/>
              </w:numPr>
              <w:snapToGrid w:val="0"/>
              <w:rPr>
                <w:color w:val="00000A"/>
                <w:sz w:val="22"/>
                <w:szCs w:val="22"/>
                <w:lang w:eastAsia="zh-CN"/>
              </w:rPr>
            </w:pPr>
          </w:p>
        </w:tc>
        <w:tc>
          <w:tcPr>
            <w:tcW w:w="4251" w:type="dxa"/>
            <w:tcBorders>
              <w:top w:val="single" w:sz="4" w:space="0" w:color="000001"/>
              <w:left w:val="single" w:sz="4" w:space="0" w:color="000001"/>
              <w:bottom w:val="single" w:sz="4" w:space="0" w:color="000001"/>
            </w:tcBorders>
            <w:shd w:val="clear" w:color="auto" w:fill="FFFFFF"/>
            <w:tcMar>
              <w:left w:w="18" w:type="dxa"/>
            </w:tcMar>
          </w:tcPr>
          <w:p w:rsidR="00C21AD7" w:rsidRPr="00C21AD7" w:rsidRDefault="00C21AD7" w:rsidP="00C21AD7">
            <w:pPr>
              <w:rPr>
                <w:color w:val="00000A"/>
                <w:sz w:val="22"/>
                <w:szCs w:val="22"/>
                <w:lang w:eastAsia="zh-CN"/>
              </w:rPr>
            </w:pPr>
            <w:r w:rsidRPr="00C21AD7">
              <w:rPr>
                <w:color w:val="00000A"/>
                <w:sz w:val="22"/>
                <w:szCs w:val="22"/>
                <w:lang w:eastAsia="zh-CN"/>
              </w:rPr>
              <w:t xml:space="preserve">Reaģenti un filtrpapīri un trauki ķīmiskām analīzēm Stendes pētniecības centram Stendes pētniecības centram  </w:t>
            </w:r>
          </w:p>
        </w:tc>
        <w:tc>
          <w:tcPr>
            <w:tcW w:w="3416"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rsidR="00C21AD7" w:rsidRPr="00C21AD7" w:rsidRDefault="00C21AD7" w:rsidP="00C21AD7">
            <w:pPr>
              <w:rPr>
                <w:color w:val="000000"/>
                <w:sz w:val="22"/>
                <w:szCs w:val="22"/>
                <w:lang w:eastAsia="zh-CN"/>
              </w:rPr>
            </w:pPr>
            <w:r w:rsidRPr="00C21AD7">
              <w:rPr>
                <w:color w:val="000000"/>
                <w:sz w:val="22"/>
                <w:szCs w:val="22"/>
                <w:lang w:eastAsia="zh-CN"/>
              </w:rPr>
              <w:t xml:space="preserve"> </w:t>
            </w:r>
            <w:r w:rsidRPr="00C21AD7">
              <w:rPr>
                <w:color w:val="00000A"/>
                <w:sz w:val="22"/>
                <w:szCs w:val="22"/>
                <w:lang w:eastAsia="zh-CN"/>
              </w:rPr>
              <w:t>33696500-0 (laboratorijas reaģenti), 38437000-7 (laboratorijas pipetes un piederumi)</w:t>
            </w:r>
          </w:p>
        </w:tc>
      </w:tr>
      <w:tr w:rsidR="00C21AD7" w:rsidRPr="00C21AD7" w:rsidTr="00AD3DDD">
        <w:tc>
          <w:tcPr>
            <w:tcW w:w="1273" w:type="dxa"/>
            <w:tcBorders>
              <w:top w:val="single" w:sz="4" w:space="0" w:color="000001"/>
              <w:left w:val="single" w:sz="4" w:space="0" w:color="000001"/>
              <w:bottom w:val="single" w:sz="4" w:space="0" w:color="000001"/>
            </w:tcBorders>
            <w:shd w:val="clear" w:color="auto" w:fill="FFFFFF"/>
            <w:tcMar>
              <w:left w:w="18" w:type="dxa"/>
            </w:tcMar>
          </w:tcPr>
          <w:p w:rsidR="00C21AD7" w:rsidRPr="00C21AD7" w:rsidRDefault="00C21AD7" w:rsidP="00C21AD7">
            <w:pPr>
              <w:numPr>
                <w:ilvl w:val="0"/>
                <w:numId w:val="39"/>
              </w:numPr>
              <w:snapToGrid w:val="0"/>
              <w:rPr>
                <w:color w:val="00000A"/>
                <w:sz w:val="22"/>
                <w:szCs w:val="22"/>
                <w:lang w:eastAsia="zh-CN"/>
              </w:rPr>
            </w:pPr>
          </w:p>
        </w:tc>
        <w:tc>
          <w:tcPr>
            <w:tcW w:w="4251" w:type="dxa"/>
            <w:tcBorders>
              <w:top w:val="single" w:sz="4" w:space="0" w:color="000001"/>
              <w:left w:val="single" w:sz="4" w:space="0" w:color="000001"/>
              <w:bottom w:val="single" w:sz="4" w:space="0" w:color="000001"/>
            </w:tcBorders>
            <w:shd w:val="clear" w:color="auto" w:fill="FFFFFF"/>
            <w:tcMar>
              <w:left w:w="18" w:type="dxa"/>
            </w:tcMar>
          </w:tcPr>
          <w:p w:rsidR="00C21AD7" w:rsidRPr="00C21AD7" w:rsidRDefault="00C21AD7" w:rsidP="00C21AD7">
            <w:pPr>
              <w:rPr>
                <w:color w:val="00000A"/>
                <w:sz w:val="22"/>
                <w:szCs w:val="22"/>
                <w:lang w:eastAsia="zh-CN"/>
              </w:rPr>
            </w:pPr>
            <w:r w:rsidRPr="00C21AD7">
              <w:rPr>
                <w:color w:val="00000A"/>
                <w:lang w:eastAsia="lv-LV"/>
              </w:rPr>
              <w:t>Materiāli Stendes pētniecības centram</w:t>
            </w:r>
          </w:p>
        </w:tc>
        <w:tc>
          <w:tcPr>
            <w:tcW w:w="3416"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rsidR="00C21AD7" w:rsidRPr="00C21AD7" w:rsidRDefault="00C21AD7" w:rsidP="00C21AD7">
            <w:pPr>
              <w:rPr>
                <w:color w:val="000000"/>
                <w:sz w:val="22"/>
                <w:szCs w:val="22"/>
                <w:lang w:eastAsia="zh-CN"/>
              </w:rPr>
            </w:pPr>
            <w:r w:rsidRPr="00C21AD7">
              <w:rPr>
                <w:color w:val="00000A"/>
                <w:sz w:val="22"/>
                <w:szCs w:val="22"/>
                <w:lang w:eastAsia="zh-CN"/>
              </w:rPr>
              <w:t>38437000-7 (laboratorijas pipetes un piederumi)</w:t>
            </w:r>
          </w:p>
        </w:tc>
      </w:tr>
      <w:tr w:rsidR="00C21AD7" w:rsidRPr="00C21AD7" w:rsidTr="00AD3DDD">
        <w:tc>
          <w:tcPr>
            <w:tcW w:w="1273" w:type="dxa"/>
            <w:tcBorders>
              <w:top w:val="single" w:sz="4" w:space="0" w:color="000001"/>
              <w:left w:val="single" w:sz="4" w:space="0" w:color="000001"/>
              <w:bottom w:val="single" w:sz="4" w:space="0" w:color="000001"/>
            </w:tcBorders>
            <w:shd w:val="clear" w:color="auto" w:fill="FFFFFF"/>
            <w:tcMar>
              <w:left w:w="18" w:type="dxa"/>
            </w:tcMar>
          </w:tcPr>
          <w:p w:rsidR="00C21AD7" w:rsidRPr="00C21AD7" w:rsidRDefault="00C21AD7" w:rsidP="00C21AD7">
            <w:pPr>
              <w:numPr>
                <w:ilvl w:val="0"/>
                <w:numId w:val="39"/>
              </w:numPr>
              <w:snapToGrid w:val="0"/>
              <w:rPr>
                <w:color w:val="00000A"/>
                <w:sz w:val="22"/>
                <w:szCs w:val="22"/>
                <w:lang w:eastAsia="zh-CN"/>
              </w:rPr>
            </w:pPr>
          </w:p>
        </w:tc>
        <w:tc>
          <w:tcPr>
            <w:tcW w:w="4251" w:type="dxa"/>
            <w:tcBorders>
              <w:top w:val="single" w:sz="4" w:space="0" w:color="000001"/>
              <w:left w:val="single" w:sz="4" w:space="0" w:color="000001"/>
              <w:bottom w:val="single" w:sz="4" w:space="0" w:color="000001"/>
            </w:tcBorders>
            <w:shd w:val="clear" w:color="auto" w:fill="FFFFFF"/>
            <w:tcMar>
              <w:left w:w="18" w:type="dxa"/>
            </w:tcMar>
          </w:tcPr>
          <w:p w:rsidR="00C21AD7" w:rsidRPr="00C21AD7" w:rsidRDefault="00C21AD7" w:rsidP="00C21AD7">
            <w:pPr>
              <w:rPr>
                <w:color w:val="00000A"/>
                <w:lang w:eastAsia="lv-LV"/>
              </w:rPr>
            </w:pPr>
            <w:r w:rsidRPr="00C21AD7">
              <w:rPr>
                <w:color w:val="00000A"/>
                <w:lang w:eastAsia="lv-LV"/>
              </w:rPr>
              <w:t xml:space="preserve"> Katalizators slāpekļa noteikšanas iekārtai un trauciņi kokšķiedras noteikšanas iekārtai</w:t>
            </w:r>
          </w:p>
        </w:tc>
        <w:tc>
          <w:tcPr>
            <w:tcW w:w="3416"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rsidR="00C21AD7" w:rsidRPr="00C21AD7" w:rsidRDefault="00C21AD7" w:rsidP="00C21AD7">
            <w:pPr>
              <w:rPr>
                <w:color w:val="00000A"/>
                <w:sz w:val="22"/>
                <w:szCs w:val="22"/>
                <w:lang w:eastAsia="zh-CN"/>
              </w:rPr>
            </w:pPr>
            <w:r w:rsidRPr="00C21AD7">
              <w:rPr>
                <w:color w:val="00000A"/>
                <w:sz w:val="22"/>
                <w:szCs w:val="22"/>
                <w:lang w:eastAsia="zh-CN"/>
              </w:rPr>
              <w:t>33696500-0 (laboratorijas reaģenti), 38437000-7 (laboratorijas pipetes un piederumi)</w:t>
            </w:r>
          </w:p>
        </w:tc>
      </w:tr>
      <w:tr w:rsidR="00C21AD7" w:rsidRPr="00C21AD7" w:rsidTr="00AD3DDD">
        <w:tc>
          <w:tcPr>
            <w:tcW w:w="1273" w:type="dxa"/>
            <w:tcBorders>
              <w:top w:val="single" w:sz="4" w:space="0" w:color="000001"/>
              <w:left w:val="single" w:sz="4" w:space="0" w:color="000001"/>
              <w:bottom w:val="single" w:sz="4" w:space="0" w:color="000001"/>
            </w:tcBorders>
            <w:shd w:val="clear" w:color="auto" w:fill="FFFFFF"/>
            <w:tcMar>
              <w:left w:w="18" w:type="dxa"/>
            </w:tcMar>
          </w:tcPr>
          <w:p w:rsidR="00C21AD7" w:rsidRPr="00C21AD7" w:rsidRDefault="00C21AD7" w:rsidP="00C21AD7">
            <w:pPr>
              <w:numPr>
                <w:ilvl w:val="0"/>
                <w:numId w:val="39"/>
              </w:numPr>
              <w:snapToGrid w:val="0"/>
              <w:rPr>
                <w:color w:val="00000A"/>
                <w:sz w:val="22"/>
                <w:szCs w:val="22"/>
                <w:lang w:eastAsia="zh-CN"/>
              </w:rPr>
            </w:pPr>
          </w:p>
        </w:tc>
        <w:tc>
          <w:tcPr>
            <w:tcW w:w="4251" w:type="dxa"/>
            <w:tcBorders>
              <w:top w:val="single" w:sz="4" w:space="0" w:color="000001"/>
              <w:left w:val="single" w:sz="4" w:space="0" w:color="000001"/>
              <w:bottom w:val="single" w:sz="4" w:space="0" w:color="000001"/>
            </w:tcBorders>
            <w:shd w:val="clear" w:color="auto" w:fill="FFFFFF"/>
            <w:tcMar>
              <w:left w:w="18" w:type="dxa"/>
            </w:tcMar>
          </w:tcPr>
          <w:p w:rsidR="00C21AD7" w:rsidRPr="00C21AD7" w:rsidRDefault="00C21AD7" w:rsidP="00C21AD7">
            <w:pPr>
              <w:rPr>
                <w:color w:val="00000A"/>
                <w:lang w:eastAsia="lv-LV"/>
              </w:rPr>
            </w:pPr>
            <w:r w:rsidRPr="00C21AD7">
              <w:rPr>
                <w:color w:val="00000A"/>
                <w:lang w:eastAsia="lv-LV"/>
              </w:rPr>
              <w:t>Reaģenti  buferšķīdumu, barotņu pagatavošanai un materiāli darbam ar augu audu kultūrām Priekuļu pētniecības centram</w:t>
            </w:r>
          </w:p>
        </w:tc>
        <w:tc>
          <w:tcPr>
            <w:tcW w:w="3416"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rsidR="00C21AD7" w:rsidRPr="00C21AD7" w:rsidRDefault="00C21AD7" w:rsidP="00C21AD7">
            <w:pPr>
              <w:rPr>
                <w:color w:val="000000"/>
                <w:sz w:val="22"/>
                <w:szCs w:val="22"/>
                <w:lang w:eastAsia="zh-CN"/>
              </w:rPr>
            </w:pPr>
            <w:r w:rsidRPr="00C21AD7">
              <w:rPr>
                <w:color w:val="00000A"/>
                <w:sz w:val="22"/>
                <w:szCs w:val="22"/>
                <w:lang w:eastAsia="zh-CN"/>
              </w:rPr>
              <w:t>33696500-0 (laboratorijas reaģenti)</w:t>
            </w:r>
          </w:p>
        </w:tc>
      </w:tr>
      <w:tr w:rsidR="00C21AD7" w:rsidRPr="00C21AD7" w:rsidTr="00AD3DDD">
        <w:tc>
          <w:tcPr>
            <w:tcW w:w="1273" w:type="dxa"/>
            <w:tcBorders>
              <w:top w:val="single" w:sz="4" w:space="0" w:color="000001"/>
              <w:left w:val="single" w:sz="4" w:space="0" w:color="000001"/>
              <w:bottom w:val="single" w:sz="4" w:space="0" w:color="000001"/>
            </w:tcBorders>
            <w:shd w:val="clear" w:color="auto" w:fill="FFFFFF"/>
            <w:tcMar>
              <w:left w:w="18" w:type="dxa"/>
            </w:tcMar>
          </w:tcPr>
          <w:p w:rsidR="00C21AD7" w:rsidRPr="00C21AD7" w:rsidRDefault="00C21AD7" w:rsidP="00C21AD7">
            <w:pPr>
              <w:numPr>
                <w:ilvl w:val="0"/>
                <w:numId w:val="39"/>
              </w:numPr>
              <w:snapToGrid w:val="0"/>
              <w:rPr>
                <w:color w:val="00000A"/>
                <w:sz w:val="22"/>
                <w:szCs w:val="22"/>
                <w:lang w:eastAsia="zh-CN"/>
              </w:rPr>
            </w:pPr>
          </w:p>
        </w:tc>
        <w:tc>
          <w:tcPr>
            <w:tcW w:w="4251" w:type="dxa"/>
            <w:tcBorders>
              <w:top w:val="single" w:sz="4" w:space="0" w:color="000001"/>
              <w:left w:val="single" w:sz="4" w:space="0" w:color="000001"/>
              <w:bottom w:val="single" w:sz="4" w:space="0" w:color="000001"/>
            </w:tcBorders>
            <w:shd w:val="clear" w:color="auto" w:fill="FFFFFF"/>
            <w:tcMar>
              <w:left w:w="18" w:type="dxa"/>
            </w:tcMar>
          </w:tcPr>
          <w:p w:rsidR="00C21AD7" w:rsidRPr="00C21AD7" w:rsidRDefault="00C21AD7" w:rsidP="00C21AD7">
            <w:pPr>
              <w:rPr>
                <w:color w:val="00000A"/>
                <w:lang w:eastAsia="lv-LV"/>
              </w:rPr>
            </w:pPr>
            <w:proofErr w:type="spellStart"/>
            <w:r w:rsidRPr="00C21AD7">
              <w:rPr>
                <w:color w:val="00000A"/>
                <w:lang w:eastAsia="zh-CN"/>
              </w:rPr>
              <w:t>Molekulārbioloģijas</w:t>
            </w:r>
            <w:proofErr w:type="spellEnd"/>
            <w:r w:rsidRPr="00C21AD7">
              <w:rPr>
                <w:color w:val="00000A"/>
                <w:lang w:eastAsia="zh-CN"/>
              </w:rPr>
              <w:t xml:space="preserve"> klases reaģenti Priekuļu pētniecības centram</w:t>
            </w:r>
          </w:p>
        </w:tc>
        <w:tc>
          <w:tcPr>
            <w:tcW w:w="3416"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rsidR="00C21AD7" w:rsidRPr="00C21AD7" w:rsidRDefault="00C21AD7" w:rsidP="00C21AD7">
            <w:pPr>
              <w:rPr>
                <w:color w:val="000000"/>
                <w:sz w:val="22"/>
                <w:szCs w:val="22"/>
                <w:lang w:eastAsia="zh-CN"/>
              </w:rPr>
            </w:pPr>
            <w:r w:rsidRPr="00C21AD7">
              <w:rPr>
                <w:color w:val="00000A"/>
                <w:sz w:val="22"/>
                <w:szCs w:val="22"/>
                <w:lang w:eastAsia="zh-CN"/>
              </w:rPr>
              <w:t>33696500-0 (laboratorijas reaģenti)</w:t>
            </w:r>
          </w:p>
        </w:tc>
      </w:tr>
      <w:tr w:rsidR="00C21AD7" w:rsidRPr="00C21AD7" w:rsidTr="00AD3DDD">
        <w:tc>
          <w:tcPr>
            <w:tcW w:w="1273" w:type="dxa"/>
            <w:tcBorders>
              <w:top w:val="single" w:sz="4" w:space="0" w:color="000001"/>
              <w:left w:val="single" w:sz="4" w:space="0" w:color="000001"/>
              <w:bottom w:val="single" w:sz="4" w:space="0" w:color="000001"/>
            </w:tcBorders>
            <w:shd w:val="clear" w:color="auto" w:fill="FFFFFF"/>
            <w:tcMar>
              <w:left w:w="18" w:type="dxa"/>
            </w:tcMar>
          </w:tcPr>
          <w:p w:rsidR="00C21AD7" w:rsidRPr="00C21AD7" w:rsidRDefault="00C21AD7" w:rsidP="00C21AD7">
            <w:pPr>
              <w:numPr>
                <w:ilvl w:val="0"/>
                <w:numId w:val="39"/>
              </w:numPr>
              <w:snapToGrid w:val="0"/>
              <w:rPr>
                <w:color w:val="00000A"/>
                <w:sz w:val="22"/>
                <w:szCs w:val="22"/>
                <w:lang w:eastAsia="zh-CN"/>
              </w:rPr>
            </w:pPr>
          </w:p>
        </w:tc>
        <w:tc>
          <w:tcPr>
            <w:tcW w:w="4251" w:type="dxa"/>
            <w:tcBorders>
              <w:top w:val="single" w:sz="4" w:space="0" w:color="000001"/>
              <w:left w:val="single" w:sz="4" w:space="0" w:color="000001"/>
              <w:bottom w:val="single" w:sz="4" w:space="0" w:color="000001"/>
            </w:tcBorders>
            <w:shd w:val="clear" w:color="auto" w:fill="FFFFFF"/>
            <w:tcMar>
              <w:left w:w="18" w:type="dxa"/>
            </w:tcMar>
          </w:tcPr>
          <w:p w:rsidR="00C21AD7" w:rsidRPr="00C21AD7" w:rsidRDefault="00C21AD7" w:rsidP="00C21AD7">
            <w:pPr>
              <w:rPr>
                <w:color w:val="00000A"/>
                <w:lang w:eastAsia="zh-CN"/>
              </w:rPr>
            </w:pPr>
            <w:r w:rsidRPr="00C21AD7">
              <w:rPr>
                <w:color w:val="00000A"/>
                <w:lang w:eastAsia="zh-CN"/>
              </w:rPr>
              <w:t>Reaģenti PCR un gela elektroforēzei Priekuļu pētniecības centram</w:t>
            </w:r>
          </w:p>
        </w:tc>
        <w:tc>
          <w:tcPr>
            <w:tcW w:w="3416"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rsidR="00C21AD7" w:rsidRPr="00C21AD7" w:rsidRDefault="00C21AD7" w:rsidP="00C21AD7">
            <w:pPr>
              <w:rPr>
                <w:color w:val="000000"/>
                <w:sz w:val="22"/>
                <w:szCs w:val="22"/>
                <w:lang w:eastAsia="zh-CN"/>
              </w:rPr>
            </w:pPr>
            <w:r w:rsidRPr="00C21AD7">
              <w:rPr>
                <w:color w:val="00000A"/>
                <w:sz w:val="22"/>
                <w:szCs w:val="22"/>
                <w:lang w:eastAsia="zh-CN"/>
              </w:rPr>
              <w:t>33696500-0 (laboratorijas reaģenti)</w:t>
            </w:r>
          </w:p>
        </w:tc>
      </w:tr>
      <w:tr w:rsidR="00C21AD7" w:rsidRPr="00C21AD7" w:rsidTr="00AD3DDD">
        <w:tc>
          <w:tcPr>
            <w:tcW w:w="1273" w:type="dxa"/>
            <w:tcBorders>
              <w:top w:val="single" w:sz="4" w:space="0" w:color="000001"/>
              <w:left w:val="single" w:sz="4" w:space="0" w:color="000001"/>
              <w:bottom w:val="single" w:sz="4" w:space="0" w:color="000001"/>
            </w:tcBorders>
            <w:shd w:val="clear" w:color="auto" w:fill="FFFFFF"/>
            <w:tcMar>
              <w:left w:w="18" w:type="dxa"/>
            </w:tcMar>
          </w:tcPr>
          <w:p w:rsidR="00C21AD7" w:rsidRPr="00C21AD7" w:rsidRDefault="00C21AD7" w:rsidP="00C21AD7">
            <w:pPr>
              <w:numPr>
                <w:ilvl w:val="0"/>
                <w:numId w:val="39"/>
              </w:numPr>
              <w:snapToGrid w:val="0"/>
              <w:rPr>
                <w:color w:val="00000A"/>
                <w:sz w:val="22"/>
                <w:szCs w:val="22"/>
                <w:lang w:eastAsia="zh-CN"/>
              </w:rPr>
            </w:pPr>
          </w:p>
        </w:tc>
        <w:tc>
          <w:tcPr>
            <w:tcW w:w="4251" w:type="dxa"/>
            <w:tcBorders>
              <w:top w:val="single" w:sz="4" w:space="0" w:color="000001"/>
              <w:left w:val="single" w:sz="4" w:space="0" w:color="000001"/>
              <w:bottom w:val="single" w:sz="4" w:space="0" w:color="000001"/>
            </w:tcBorders>
            <w:shd w:val="clear" w:color="auto" w:fill="FFFFFF"/>
            <w:tcMar>
              <w:left w:w="18" w:type="dxa"/>
            </w:tcMar>
          </w:tcPr>
          <w:p w:rsidR="00C21AD7" w:rsidRPr="00C21AD7" w:rsidRDefault="00C21AD7" w:rsidP="00C21AD7">
            <w:pPr>
              <w:rPr>
                <w:color w:val="00000A"/>
                <w:lang w:eastAsia="zh-CN"/>
              </w:rPr>
            </w:pPr>
            <w:r w:rsidRPr="00C21AD7">
              <w:rPr>
                <w:color w:val="00000A"/>
                <w:lang w:eastAsia="zh-CN"/>
              </w:rPr>
              <w:t>Laboratorijas materiāli  Priekuļu pētniecības centrā</w:t>
            </w:r>
          </w:p>
        </w:tc>
        <w:tc>
          <w:tcPr>
            <w:tcW w:w="3416"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rsidR="00C21AD7" w:rsidRPr="00C21AD7" w:rsidRDefault="00C21AD7" w:rsidP="00C21AD7">
            <w:pPr>
              <w:rPr>
                <w:color w:val="000000"/>
                <w:sz w:val="22"/>
                <w:szCs w:val="22"/>
                <w:lang w:eastAsia="zh-CN"/>
              </w:rPr>
            </w:pPr>
            <w:r w:rsidRPr="00C21AD7">
              <w:rPr>
                <w:color w:val="00000A"/>
                <w:sz w:val="22"/>
                <w:szCs w:val="22"/>
                <w:lang w:eastAsia="zh-CN"/>
              </w:rPr>
              <w:t>38437000-7 (laboratorijas pipetes un piederumi)</w:t>
            </w:r>
          </w:p>
        </w:tc>
      </w:tr>
      <w:tr w:rsidR="00C21AD7" w:rsidRPr="00C21AD7" w:rsidTr="00AD3DDD">
        <w:tc>
          <w:tcPr>
            <w:tcW w:w="1273" w:type="dxa"/>
            <w:tcBorders>
              <w:top w:val="single" w:sz="4" w:space="0" w:color="000001"/>
              <w:left w:val="single" w:sz="4" w:space="0" w:color="000001"/>
              <w:bottom w:val="single" w:sz="4" w:space="0" w:color="000001"/>
            </w:tcBorders>
            <w:shd w:val="clear" w:color="auto" w:fill="FFFFFF"/>
            <w:tcMar>
              <w:left w:w="18" w:type="dxa"/>
            </w:tcMar>
          </w:tcPr>
          <w:p w:rsidR="00C21AD7" w:rsidRPr="00C21AD7" w:rsidRDefault="00C21AD7" w:rsidP="00C21AD7">
            <w:pPr>
              <w:numPr>
                <w:ilvl w:val="0"/>
                <w:numId w:val="39"/>
              </w:numPr>
              <w:snapToGrid w:val="0"/>
              <w:rPr>
                <w:color w:val="00000A"/>
                <w:sz w:val="22"/>
                <w:szCs w:val="22"/>
                <w:lang w:eastAsia="zh-CN"/>
              </w:rPr>
            </w:pPr>
          </w:p>
        </w:tc>
        <w:tc>
          <w:tcPr>
            <w:tcW w:w="4251" w:type="dxa"/>
            <w:tcBorders>
              <w:top w:val="single" w:sz="4" w:space="0" w:color="000001"/>
              <w:left w:val="single" w:sz="4" w:space="0" w:color="000001"/>
              <w:bottom w:val="single" w:sz="4" w:space="0" w:color="000001"/>
            </w:tcBorders>
            <w:shd w:val="clear" w:color="auto" w:fill="FFFFFF"/>
            <w:tcMar>
              <w:left w:w="18" w:type="dxa"/>
            </w:tcMar>
          </w:tcPr>
          <w:p w:rsidR="00C21AD7" w:rsidRPr="00C21AD7" w:rsidRDefault="00C21AD7" w:rsidP="00C21AD7">
            <w:pPr>
              <w:rPr>
                <w:color w:val="00000A"/>
                <w:lang w:eastAsia="zh-CN"/>
              </w:rPr>
            </w:pPr>
            <w:proofErr w:type="spellStart"/>
            <w:r w:rsidRPr="00C21AD7">
              <w:rPr>
                <w:color w:val="00000A"/>
                <w:lang w:eastAsia="zh-CN"/>
              </w:rPr>
              <w:t>Oligonukleotīdi</w:t>
            </w:r>
            <w:proofErr w:type="spellEnd"/>
            <w:r w:rsidRPr="00C21AD7">
              <w:rPr>
                <w:color w:val="00000A"/>
                <w:lang w:eastAsia="zh-CN"/>
              </w:rPr>
              <w:t xml:space="preserve"> Priekuļu pētniecības centram</w:t>
            </w:r>
          </w:p>
        </w:tc>
        <w:tc>
          <w:tcPr>
            <w:tcW w:w="3416"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rsidR="00C21AD7" w:rsidRPr="00C21AD7" w:rsidRDefault="00C21AD7" w:rsidP="00C21AD7">
            <w:pPr>
              <w:rPr>
                <w:color w:val="000000"/>
                <w:sz w:val="22"/>
                <w:szCs w:val="22"/>
                <w:lang w:eastAsia="zh-CN"/>
              </w:rPr>
            </w:pPr>
            <w:r w:rsidRPr="00C21AD7">
              <w:rPr>
                <w:color w:val="00000A"/>
                <w:sz w:val="22"/>
                <w:szCs w:val="22"/>
                <w:lang w:eastAsia="zh-CN"/>
              </w:rPr>
              <w:t>33696500-0 (laboratorijas reaģenti)</w:t>
            </w:r>
          </w:p>
        </w:tc>
      </w:tr>
    </w:tbl>
    <w:p w:rsidR="00C21AD7" w:rsidRPr="00C21AD7" w:rsidRDefault="00C21AD7" w:rsidP="00C21AD7">
      <w:pPr>
        <w:rPr>
          <w:color w:val="00000A"/>
          <w:lang w:eastAsia="zh-CN"/>
        </w:rPr>
      </w:pPr>
    </w:p>
    <w:p w:rsidR="00AC3D58" w:rsidRPr="00AC3D58" w:rsidRDefault="00AC3D58" w:rsidP="00AC3D58">
      <w:pPr>
        <w:rPr>
          <w:color w:val="00000A"/>
          <w:lang w:eastAsia="zh-CN"/>
        </w:rPr>
      </w:pPr>
    </w:p>
    <w:p w:rsidR="00AC3D58" w:rsidRPr="00AC3D58" w:rsidRDefault="00AC3D58" w:rsidP="00AC3D58">
      <w:pPr>
        <w:ind w:left="709"/>
        <w:jc w:val="both"/>
        <w:rPr>
          <w:sz w:val="22"/>
          <w:szCs w:val="22"/>
        </w:rPr>
      </w:pPr>
    </w:p>
    <w:p w:rsidR="00B5331E" w:rsidRDefault="00B5331E"/>
    <w:p w:rsidR="00B5331E" w:rsidRPr="00AC3D58" w:rsidRDefault="00B5331E" w:rsidP="00AC3D58">
      <w:pPr>
        <w:numPr>
          <w:ilvl w:val="2"/>
          <w:numId w:val="9"/>
        </w:numPr>
        <w:ind w:left="709" w:hanging="709"/>
        <w:jc w:val="both"/>
        <w:rPr>
          <w:sz w:val="22"/>
          <w:szCs w:val="22"/>
        </w:rPr>
      </w:pPr>
      <w:r>
        <w:rPr>
          <w:sz w:val="22"/>
          <w:szCs w:val="22"/>
        </w:rPr>
        <w:t xml:space="preserve">ID. Nr. </w:t>
      </w:r>
      <w:bookmarkStart w:id="8" w:name="_Toc161126799"/>
      <w:bookmarkStart w:id="9" w:name="_Toc188532925"/>
      <w:r>
        <w:rPr>
          <w:bCs/>
          <w:sz w:val="22"/>
          <w:szCs w:val="22"/>
        </w:rPr>
        <w:t>AREI -</w:t>
      </w:r>
      <w:r w:rsidR="00AC3D58">
        <w:rPr>
          <w:bCs/>
          <w:sz w:val="22"/>
          <w:szCs w:val="22"/>
        </w:rPr>
        <w:t>2018/24</w:t>
      </w:r>
      <w:r>
        <w:rPr>
          <w:sz w:val="22"/>
          <w:szCs w:val="22"/>
        </w:rPr>
        <w:t>.</w:t>
      </w:r>
    </w:p>
    <w:p w:rsidR="00B5331E" w:rsidRDefault="00B5331E">
      <w:pPr>
        <w:pStyle w:val="Heading2"/>
        <w:numPr>
          <w:ilvl w:val="1"/>
          <w:numId w:val="9"/>
        </w:numPr>
        <w:rPr>
          <w:sz w:val="22"/>
          <w:szCs w:val="22"/>
        </w:rPr>
      </w:pPr>
      <w:r>
        <w:rPr>
          <w:sz w:val="22"/>
          <w:szCs w:val="22"/>
        </w:rPr>
        <w:t>Pasūtītājs</w:t>
      </w:r>
      <w:bookmarkEnd w:id="8"/>
      <w:bookmarkEnd w:id="9"/>
      <w:r>
        <w:rPr>
          <w:sz w:val="22"/>
          <w:szCs w:val="22"/>
        </w:rPr>
        <w:t>:</w:t>
      </w:r>
    </w:p>
    <w:p w:rsidR="00B5331E" w:rsidRDefault="00B5331E" w:rsidP="00791326">
      <w:pPr>
        <w:jc w:val="both"/>
        <w:rPr>
          <w:sz w:val="22"/>
          <w:szCs w:val="22"/>
        </w:rPr>
      </w:pPr>
      <w:r>
        <w:rPr>
          <w:sz w:val="22"/>
          <w:szCs w:val="22"/>
        </w:rPr>
        <w:t>Atvasināta publiska persona Agroresursu un ekonomikas institūts (turpmāk – Pasūtītājs, kā arī AREI)</w:t>
      </w:r>
      <w:r>
        <w:rPr>
          <w:sz w:val="22"/>
          <w:szCs w:val="22"/>
        </w:rPr>
        <w:br/>
        <w:t>Reģistrācijas numurs: LV90002137506</w:t>
      </w:r>
    </w:p>
    <w:p w:rsidR="00B5331E" w:rsidRDefault="00B5331E" w:rsidP="00791326">
      <w:pPr>
        <w:jc w:val="both"/>
        <w:rPr>
          <w:sz w:val="22"/>
          <w:szCs w:val="22"/>
        </w:rPr>
      </w:pPr>
      <w:r>
        <w:rPr>
          <w:sz w:val="22"/>
          <w:szCs w:val="22"/>
        </w:rPr>
        <w:t>Juridiskā adrese: Zinātnes iela 2, Priekuļi, Priekuļu pagasts, Priekuļu novads, LV-2126</w:t>
      </w:r>
    </w:p>
    <w:p w:rsidR="00B5331E" w:rsidRDefault="00B5331E" w:rsidP="00791326">
      <w:pPr>
        <w:jc w:val="both"/>
        <w:rPr>
          <w:sz w:val="22"/>
          <w:szCs w:val="22"/>
        </w:rPr>
      </w:pPr>
      <w:r>
        <w:rPr>
          <w:sz w:val="22"/>
          <w:szCs w:val="22"/>
        </w:rPr>
        <w:t xml:space="preserve">Tālrunis: </w:t>
      </w:r>
      <w:r>
        <w:rPr>
          <w:sz w:val="22"/>
        </w:rPr>
        <w:t>63291288</w:t>
      </w:r>
      <w:r>
        <w:rPr>
          <w:sz w:val="22"/>
          <w:szCs w:val="22"/>
        </w:rPr>
        <w:t xml:space="preserve">, </w:t>
      </w:r>
    </w:p>
    <w:p w:rsidR="00B5331E" w:rsidRDefault="00B5331E" w:rsidP="00791326">
      <w:pPr>
        <w:jc w:val="both"/>
        <w:rPr>
          <w:sz w:val="22"/>
          <w:szCs w:val="22"/>
        </w:rPr>
      </w:pPr>
      <w:r>
        <w:rPr>
          <w:sz w:val="22"/>
          <w:szCs w:val="22"/>
        </w:rPr>
        <w:t xml:space="preserve">Fakss: </w:t>
      </w:r>
      <w:r>
        <w:rPr>
          <w:sz w:val="22"/>
        </w:rPr>
        <w:t>63291289</w:t>
      </w:r>
      <w:r>
        <w:rPr>
          <w:sz w:val="22"/>
          <w:szCs w:val="22"/>
        </w:rPr>
        <w:t xml:space="preserve">; </w:t>
      </w:r>
    </w:p>
    <w:p w:rsidR="00B5331E" w:rsidRDefault="00B5331E" w:rsidP="00791326">
      <w:pPr>
        <w:jc w:val="both"/>
        <w:rPr>
          <w:sz w:val="22"/>
          <w:szCs w:val="22"/>
        </w:rPr>
      </w:pPr>
      <w:r>
        <w:rPr>
          <w:sz w:val="22"/>
          <w:szCs w:val="22"/>
        </w:rPr>
        <w:t xml:space="preserve">E-pasts: </w:t>
      </w:r>
      <w:hyperlink r:id="rId8" w:history="1">
        <w:r>
          <w:rPr>
            <w:rStyle w:val="Hyperlink"/>
            <w:sz w:val="22"/>
            <w:szCs w:val="22"/>
          </w:rPr>
          <w:t>arei@arei.lv</w:t>
        </w:r>
      </w:hyperlink>
      <w:r>
        <w:rPr>
          <w:sz w:val="22"/>
          <w:szCs w:val="22"/>
        </w:rPr>
        <w:t xml:space="preserve">, </w:t>
      </w:r>
    </w:p>
    <w:p w:rsidR="00B5331E" w:rsidRDefault="00B5331E">
      <w:pPr>
        <w:rPr>
          <w:sz w:val="22"/>
          <w:szCs w:val="22"/>
        </w:rPr>
      </w:pPr>
    </w:p>
    <w:p w:rsidR="00B5331E" w:rsidRPr="003A0641" w:rsidRDefault="00AC3D58">
      <w:pPr>
        <w:ind w:left="42" w:hanging="3"/>
        <w:jc w:val="both"/>
        <w:rPr>
          <w:sz w:val="22"/>
          <w:szCs w:val="22"/>
        </w:rPr>
      </w:pPr>
      <w:r>
        <w:rPr>
          <w:sz w:val="22"/>
          <w:szCs w:val="22"/>
        </w:rPr>
        <w:t>Iepirkumu veic Agroresursu un ekonomikas institūta (AREI) iepirkuma komisija, kas izveidota ar 25.04.2018. direktora rīkojumu Nr. R/1.2-7-44A.</w:t>
      </w:r>
    </w:p>
    <w:p w:rsidR="00B5331E" w:rsidRDefault="00B5331E">
      <w:pPr>
        <w:pStyle w:val="Heading2"/>
        <w:numPr>
          <w:ilvl w:val="1"/>
          <w:numId w:val="9"/>
        </w:numPr>
        <w:rPr>
          <w:sz w:val="22"/>
          <w:szCs w:val="22"/>
        </w:rPr>
      </w:pPr>
      <w:r>
        <w:rPr>
          <w:sz w:val="22"/>
          <w:szCs w:val="22"/>
        </w:rPr>
        <w:t>Iepirkuma metode</w:t>
      </w:r>
      <w:r w:rsidR="006352C4">
        <w:rPr>
          <w:sz w:val="22"/>
          <w:szCs w:val="22"/>
        </w:rPr>
        <w:t xml:space="preserve"> un vispārīgā vienošanās</w:t>
      </w:r>
      <w:r>
        <w:rPr>
          <w:sz w:val="22"/>
          <w:szCs w:val="22"/>
        </w:rPr>
        <w:t>:</w:t>
      </w:r>
    </w:p>
    <w:p w:rsidR="00B5331E" w:rsidRDefault="00B5331E">
      <w:pPr>
        <w:numPr>
          <w:ilvl w:val="2"/>
          <w:numId w:val="9"/>
        </w:numPr>
        <w:ind w:left="709" w:hanging="709"/>
        <w:jc w:val="both"/>
        <w:rPr>
          <w:sz w:val="22"/>
          <w:szCs w:val="22"/>
        </w:rPr>
      </w:pPr>
      <w:r>
        <w:rPr>
          <w:sz w:val="22"/>
          <w:szCs w:val="22"/>
        </w:rPr>
        <w:t xml:space="preserve">Iepirkums veikts atbilstoši Publisko iepirkumu </w:t>
      </w:r>
      <w:r w:rsidR="00C91FD7">
        <w:rPr>
          <w:sz w:val="22"/>
          <w:szCs w:val="22"/>
        </w:rPr>
        <w:t>likuma 9.</w:t>
      </w:r>
      <w:r>
        <w:rPr>
          <w:sz w:val="22"/>
          <w:szCs w:val="22"/>
          <w:vertAlign w:val="superscript"/>
        </w:rPr>
        <w:t xml:space="preserve"> </w:t>
      </w:r>
      <w:r>
        <w:rPr>
          <w:sz w:val="22"/>
          <w:szCs w:val="22"/>
        </w:rPr>
        <w:t>panta prasībām.</w:t>
      </w:r>
    </w:p>
    <w:p w:rsidR="00B5331E" w:rsidRDefault="00B5331E">
      <w:pPr>
        <w:numPr>
          <w:ilvl w:val="2"/>
          <w:numId w:val="9"/>
        </w:numPr>
        <w:ind w:left="709" w:hanging="709"/>
        <w:jc w:val="both"/>
        <w:rPr>
          <w:sz w:val="22"/>
          <w:szCs w:val="22"/>
        </w:rPr>
      </w:pPr>
      <w:r>
        <w:rPr>
          <w:sz w:val="22"/>
          <w:szCs w:val="22"/>
        </w:rPr>
        <w:t>Piedāvājuma izvēles kritērijs –</w:t>
      </w:r>
      <w:r w:rsidR="00C91FD7">
        <w:rPr>
          <w:sz w:val="22"/>
          <w:szCs w:val="22"/>
        </w:rPr>
        <w:t xml:space="preserve"> saimnieciski visizdevīgākais</w:t>
      </w:r>
      <w:r>
        <w:rPr>
          <w:sz w:val="22"/>
          <w:szCs w:val="22"/>
        </w:rPr>
        <w:t xml:space="preserve"> piedāvājums ar viszemāko cenu katrai iepirkuma daļai atsevišķi.</w:t>
      </w:r>
    </w:p>
    <w:p w:rsidR="006352C4" w:rsidRDefault="00B5331E">
      <w:pPr>
        <w:numPr>
          <w:ilvl w:val="2"/>
          <w:numId w:val="9"/>
        </w:numPr>
        <w:ind w:left="709" w:hanging="709"/>
        <w:jc w:val="both"/>
        <w:rPr>
          <w:sz w:val="22"/>
          <w:szCs w:val="22"/>
        </w:rPr>
      </w:pPr>
      <w:r>
        <w:rPr>
          <w:sz w:val="22"/>
          <w:szCs w:val="22"/>
        </w:rPr>
        <w:t>Iepirkuma rezultātā tiks slēgta vispārīgā vienošanās ar vienu pretendentu</w:t>
      </w:r>
      <w:r>
        <w:rPr>
          <w:bCs/>
          <w:sz w:val="22"/>
          <w:szCs w:val="22"/>
        </w:rPr>
        <w:t xml:space="preserve"> par katru iepirkuma daļu</w:t>
      </w:r>
      <w:r>
        <w:rPr>
          <w:sz w:val="22"/>
          <w:szCs w:val="22"/>
        </w:rPr>
        <w:t>.</w:t>
      </w:r>
      <w:r w:rsidR="006352C4">
        <w:rPr>
          <w:sz w:val="22"/>
          <w:szCs w:val="22"/>
        </w:rPr>
        <w:t xml:space="preserve"> </w:t>
      </w:r>
    </w:p>
    <w:p w:rsidR="00B5331E" w:rsidRDefault="006352C4">
      <w:pPr>
        <w:numPr>
          <w:ilvl w:val="2"/>
          <w:numId w:val="9"/>
        </w:numPr>
        <w:ind w:left="709" w:hanging="709"/>
        <w:jc w:val="both"/>
        <w:rPr>
          <w:sz w:val="22"/>
          <w:szCs w:val="22"/>
        </w:rPr>
      </w:pPr>
      <w:r>
        <w:rPr>
          <w:sz w:val="22"/>
          <w:szCs w:val="22"/>
        </w:rPr>
        <w:t>Vispārīgā vienošanās tiek slēgta uz 2 (diviem) gadiem vai līdz vispārīgās vienošanās summas sasniegšanai.</w:t>
      </w:r>
    </w:p>
    <w:p w:rsidR="00B5331E" w:rsidRDefault="00B5331E">
      <w:pPr>
        <w:numPr>
          <w:ilvl w:val="2"/>
          <w:numId w:val="9"/>
        </w:numPr>
        <w:ind w:left="709" w:hanging="709"/>
        <w:jc w:val="both"/>
        <w:rPr>
          <w:sz w:val="22"/>
          <w:szCs w:val="22"/>
        </w:rPr>
      </w:pPr>
      <w:r>
        <w:rPr>
          <w:sz w:val="22"/>
          <w:szCs w:val="22"/>
        </w:rPr>
        <w:t>Piegādes vieta:</w:t>
      </w:r>
    </w:p>
    <w:p w:rsidR="006352C4" w:rsidRPr="002669BE" w:rsidRDefault="006352C4">
      <w:pPr>
        <w:numPr>
          <w:ilvl w:val="3"/>
          <w:numId w:val="9"/>
        </w:numPr>
        <w:jc w:val="both"/>
        <w:rPr>
          <w:sz w:val="22"/>
          <w:szCs w:val="22"/>
        </w:rPr>
      </w:pPr>
      <w:r w:rsidRPr="002669BE">
        <w:rPr>
          <w:sz w:val="22"/>
          <w:szCs w:val="22"/>
        </w:rPr>
        <w:t xml:space="preserve">Iepirkuma </w:t>
      </w:r>
      <w:r w:rsidR="00C21AD7">
        <w:rPr>
          <w:sz w:val="22"/>
          <w:szCs w:val="22"/>
        </w:rPr>
        <w:t>1.–3</w:t>
      </w:r>
      <w:r w:rsidRPr="002669BE">
        <w:rPr>
          <w:sz w:val="22"/>
          <w:szCs w:val="22"/>
        </w:rPr>
        <w:t>. daļa - Stendes pētniecības centram - “</w:t>
      </w:r>
      <w:proofErr w:type="spellStart"/>
      <w:r w:rsidRPr="002669BE">
        <w:rPr>
          <w:sz w:val="22"/>
          <w:szCs w:val="22"/>
        </w:rPr>
        <w:t>Dižzemes</w:t>
      </w:r>
      <w:proofErr w:type="spellEnd"/>
      <w:r w:rsidRPr="002669BE">
        <w:rPr>
          <w:sz w:val="22"/>
          <w:szCs w:val="22"/>
        </w:rPr>
        <w:t>”, Dižstende, Lībagu pagasts, Talsu novads;</w:t>
      </w:r>
    </w:p>
    <w:p w:rsidR="00B5331E" w:rsidRPr="002669BE" w:rsidRDefault="00B5331E">
      <w:pPr>
        <w:numPr>
          <w:ilvl w:val="3"/>
          <w:numId w:val="9"/>
        </w:numPr>
        <w:jc w:val="both"/>
        <w:rPr>
          <w:sz w:val="22"/>
          <w:szCs w:val="22"/>
        </w:rPr>
      </w:pPr>
      <w:r w:rsidRPr="002669BE">
        <w:rPr>
          <w:sz w:val="22"/>
          <w:szCs w:val="22"/>
        </w:rPr>
        <w:t xml:space="preserve">Iepirkuma </w:t>
      </w:r>
      <w:r w:rsidR="00C21AD7">
        <w:rPr>
          <w:sz w:val="22"/>
          <w:szCs w:val="22"/>
        </w:rPr>
        <w:t>4</w:t>
      </w:r>
      <w:r w:rsidR="003A0641" w:rsidRPr="002669BE">
        <w:rPr>
          <w:sz w:val="22"/>
          <w:szCs w:val="22"/>
        </w:rPr>
        <w:t>.</w:t>
      </w:r>
      <w:r w:rsidR="00C21AD7">
        <w:rPr>
          <w:sz w:val="22"/>
          <w:szCs w:val="22"/>
        </w:rPr>
        <w:t xml:space="preserve"> – 8</w:t>
      </w:r>
      <w:r w:rsidR="002669BE" w:rsidRPr="002669BE">
        <w:rPr>
          <w:sz w:val="22"/>
          <w:szCs w:val="22"/>
        </w:rPr>
        <w:t>.</w:t>
      </w:r>
      <w:r w:rsidRPr="002669BE">
        <w:rPr>
          <w:sz w:val="22"/>
          <w:szCs w:val="22"/>
        </w:rPr>
        <w:t xml:space="preserve"> daļa - Priekuļu pētniecības centram - Zinātnes iela 2, Priekuļi, Priekuļu</w:t>
      </w:r>
      <w:r w:rsidR="006352C4" w:rsidRPr="002669BE">
        <w:rPr>
          <w:sz w:val="22"/>
          <w:szCs w:val="22"/>
        </w:rPr>
        <w:t xml:space="preserve"> pagasts, Priekuļu novads.</w:t>
      </w:r>
    </w:p>
    <w:p w:rsidR="00120996" w:rsidRPr="003A0641" w:rsidRDefault="00120996">
      <w:pPr>
        <w:numPr>
          <w:ilvl w:val="2"/>
          <w:numId w:val="9"/>
        </w:numPr>
        <w:ind w:left="709" w:hanging="709"/>
        <w:jc w:val="both"/>
        <w:rPr>
          <w:sz w:val="22"/>
          <w:szCs w:val="22"/>
        </w:rPr>
      </w:pPr>
      <w:r w:rsidRPr="003A0641">
        <w:rPr>
          <w:sz w:val="22"/>
          <w:szCs w:val="22"/>
        </w:rPr>
        <w:t xml:space="preserve">Preču piegādes termiņš – ne </w:t>
      </w:r>
      <w:r w:rsidR="00000E4A">
        <w:rPr>
          <w:sz w:val="22"/>
          <w:szCs w:val="22"/>
        </w:rPr>
        <w:t>ilgāks</w:t>
      </w:r>
      <w:r w:rsidR="00E0487D">
        <w:rPr>
          <w:sz w:val="22"/>
          <w:szCs w:val="22"/>
        </w:rPr>
        <w:t xml:space="preserve"> kā 30</w:t>
      </w:r>
      <w:r w:rsidRPr="003A0641">
        <w:rPr>
          <w:sz w:val="22"/>
          <w:szCs w:val="22"/>
        </w:rPr>
        <w:t xml:space="preserve"> dienas no pasūtījuma veikšanas.</w:t>
      </w:r>
    </w:p>
    <w:p w:rsidR="00B5331E" w:rsidRDefault="00B5331E">
      <w:pPr>
        <w:numPr>
          <w:ilvl w:val="2"/>
          <w:numId w:val="9"/>
        </w:numPr>
        <w:ind w:left="709" w:hanging="709"/>
        <w:jc w:val="both"/>
        <w:rPr>
          <w:sz w:val="22"/>
          <w:szCs w:val="22"/>
        </w:rPr>
      </w:pPr>
      <w:r>
        <w:rPr>
          <w:sz w:val="22"/>
          <w:szCs w:val="22"/>
        </w:rPr>
        <w:t>Par uzvarētāju izraudzītajam Pretendentam vispārīgā vienošanās ar Pasūtītāju jāparaksta ne vēlāk kā 3 (trīs) darba dienu laikā pēc Pasūtītāja uzaicinājuma to parakstīt.</w:t>
      </w:r>
    </w:p>
    <w:p w:rsidR="00B5331E" w:rsidRDefault="00B5331E">
      <w:pPr>
        <w:pStyle w:val="Heading2"/>
        <w:numPr>
          <w:ilvl w:val="1"/>
          <w:numId w:val="9"/>
        </w:numPr>
        <w:jc w:val="both"/>
        <w:rPr>
          <w:sz w:val="22"/>
          <w:szCs w:val="22"/>
        </w:rPr>
      </w:pPr>
      <w:bookmarkStart w:id="10" w:name="_Toc59334724"/>
      <w:bookmarkStart w:id="11" w:name="_Toc61422127"/>
      <w:bookmarkStart w:id="12" w:name="_Toc161126803"/>
      <w:bookmarkStart w:id="13" w:name="_Toc188532928"/>
      <w:r>
        <w:rPr>
          <w:sz w:val="22"/>
          <w:szCs w:val="22"/>
        </w:rPr>
        <w:t>Pieeja iepirkuma dokumentiem un piedāvājumu iesniegšanas vieta, datums, laiks un kārtība</w:t>
      </w:r>
      <w:bookmarkEnd w:id="10"/>
      <w:bookmarkEnd w:id="11"/>
      <w:bookmarkEnd w:id="12"/>
      <w:bookmarkEnd w:id="13"/>
    </w:p>
    <w:p w:rsidR="00B5331E" w:rsidRDefault="00B5331E">
      <w:pPr>
        <w:numPr>
          <w:ilvl w:val="2"/>
          <w:numId w:val="9"/>
        </w:numPr>
        <w:ind w:left="709" w:hanging="709"/>
        <w:jc w:val="both"/>
        <w:rPr>
          <w:sz w:val="22"/>
          <w:szCs w:val="22"/>
        </w:rPr>
      </w:pPr>
      <w:r>
        <w:rPr>
          <w:sz w:val="22"/>
          <w:szCs w:val="22"/>
        </w:rPr>
        <w:t>Iepirkuma dokumenti ir brīvi un tieši elektroniski pieejami Pasūtītāja mājaslapā</w:t>
      </w:r>
      <w:r w:rsidR="00C91FD7">
        <w:rPr>
          <w:sz w:val="22"/>
          <w:szCs w:val="22"/>
        </w:rPr>
        <w:t xml:space="preserve"> </w:t>
      </w:r>
      <w:proofErr w:type="spellStart"/>
      <w:r w:rsidR="00C91FD7">
        <w:rPr>
          <w:sz w:val="22"/>
          <w:szCs w:val="22"/>
        </w:rPr>
        <w:t>www.arei.lv</w:t>
      </w:r>
      <w:proofErr w:type="spellEnd"/>
      <w:r>
        <w:rPr>
          <w:sz w:val="22"/>
          <w:szCs w:val="22"/>
        </w:rPr>
        <w:t>, sadaļā Iepirkumi.</w:t>
      </w:r>
    </w:p>
    <w:p w:rsidR="00B5331E" w:rsidRDefault="00B5331E">
      <w:pPr>
        <w:pStyle w:val="Heading2"/>
        <w:numPr>
          <w:ilvl w:val="1"/>
          <w:numId w:val="9"/>
        </w:numPr>
        <w:jc w:val="both"/>
        <w:rPr>
          <w:sz w:val="22"/>
          <w:szCs w:val="22"/>
        </w:rPr>
      </w:pPr>
      <w:r>
        <w:rPr>
          <w:sz w:val="22"/>
          <w:szCs w:val="22"/>
        </w:rPr>
        <w:t xml:space="preserve">Informācijas sniegšana: </w:t>
      </w:r>
    </w:p>
    <w:p w:rsidR="00B5331E" w:rsidRDefault="00B5331E">
      <w:pPr>
        <w:numPr>
          <w:ilvl w:val="2"/>
          <w:numId w:val="9"/>
        </w:numPr>
        <w:ind w:left="709" w:hanging="709"/>
        <w:jc w:val="both"/>
        <w:rPr>
          <w:sz w:val="22"/>
          <w:szCs w:val="22"/>
        </w:rPr>
      </w:pPr>
      <w:r>
        <w:rPr>
          <w:sz w:val="22"/>
          <w:szCs w:val="22"/>
        </w:rPr>
        <w:t>Pasūtītāja kontaktpersona, kas ir tiesīga iepirkuma gai</w:t>
      </w:r>
      <w:r w:rsidR="00C91FD7">
        <w:rPr>
          <w:sz w:val="22"/>
          <w:szCs w:val="22"/>
        </w:rPr>
        <w:t>tā sniegt informāciju, iepirkumu speciāliste</w:t>
      </w:r>
      <w:r w:rsidR="007A0084">
        <w:rPr>
          <w:sz w:val="22"/>
          <w:szCs w:val="22"/>
        </w:rPr>
        <w:t xml:space="preserve"> </w:t>
      </w:r>
      <w:r w:rsidR="00C91FD7">
        <w:rPr>
          <w:sz w:val="22"/>
          <w:szCs w:val="22"/>
        </w:rPr>
        <w:t xml:space="preserve">Dace </w:t>
      </w:r>
      <w:proofErr w:type="spellStart"/>
      <w:r w:rsidR="00C91FD7">
        <w:rPr>
          <w:sz w:val="22"/>
          <w:szCs w:val="22"/>
        </w:rPr>
        <w:t>Uzulniece</w:t>
      </w:r>
      <w:proofErr w:type="spellEnd"/>
      <w:r w:rsidR="00C91FD7">
        <w:rPr>
          <w:sz w:val="22"/>
          <w:szCs w:val="22"/>
        </w:rPr>
        <w:t>, tālruņa numurs 29465486</w:t>
      </w:r>
      <w:r>
        <w:rPr>
          <w:sz w:val="22"/>
          <w:szCs w:val="22"/>
        </w:rPr>
        <w:t xml:space="preserve">, e-pasta adrese: </w:t>
      </w:r>
      <w:hyperlink r:id="rId9" w:history="1">
        <w:r>
          <w:rPr>
            <w:rStyle w:val="Hyperlink"/>
            <w:sz w:val="22"/>
            <w:szCs w:val="22"/>
          </w:rPr>
          <w:t>arei@arei.lv</w:t>
        </w:r>
      </w:hyperlink>
      <w:r w:rsidR="007A0084">
        <w:rPr>
          <w:sz w:val="22"/>
          <w:szCs w:val="22"/>
        </w:rPr>
        <w:t>.</w:t>
      </w:r>
      <w:r>
        <w:rPr>
          <w:sz w:val="22"/>
          <w:szCs w:val="22"/>
        </w:rPr>
        <w:t xml:space="preserve"> </w:t>
      </w:r>
    </w:p>
    <w:p w:rsidR="00B5331E" w:rsidRDefault="00B5331E">
      <w:pPr>
        <w:numPr>
          <w:ilvl w:val="2"/>
          <w:numId w:val="9"/>
        </w:numPr>
        <w:ind w:left="709" w:hanging="709"/>
        <w:jc w:val="both"/>
        <w:rPr>
          <w:sz w:val="22"/>
          <w:szCs w:val="22"/>
        </w:rPr>
      </w:pPr>
      <w:r>
        <w:rPr>
          <w:sz w:val="22"/>
          <w:szCs w:val="22"/>
        </w:rPr>
        <w:t>Informācija par iepirkumu ieinteresētajiem piegādātājiem tiek sniegta uz jautājumiem, kas noformēti rakstveidā papīra vēstules formā, iesniegti personīgi vai iesniegti elektroniskā formā pa e-pastu, norādot ziņas par tā iesniedzēju (fiziskajai personai — vārds un uzvārds, kā arī adrese un, ja nepieciešams, citas ziņas, kas palīdz sazināties ar iesniedzēju; juridiskajai personai — nosaukums un juridiskā adrese).</w:t>
      </w:r>
    </w:p>
    <w:p w:rsidR="00B5331E" w:rsidRDefault="00B5331E">
      <w:pPr>
        <w:numPr>
          <w:ilvl w:val="2"/>
          <w:numId w:val="9"/>
        </w:numPr>
        <w:ind w:left="709" w:hanging="709"/>
        <w:jc w:val="both"/>
        <w:rPr>
          <w:sz w:val="22"/>
          <w:szCs w:val="22"/>
        </w:rPr>
      </w:pPr>
      <w:r>
        <w:rPr>
          <w:sz w:val="22"/>
          <w:szCs w:val="22"/>
        </w:rPr>
        <w:t>Ja par iepirkuma nolikumu tiek sniegta papildu informācija, tad tā tiek nosūtīta piegādātājam, kurš uzdeva jautājumu un vienlaikus atbilde tiek ievietota pasūtītāja mājaslapā</w:t>
      </w:r>
      <w:r w:rsidR="00C91FD7">
        <w:rPr>
          <w:sz w:val="22"/>
          <w:szCs w:val="22"/>
        </w:rPr>
        <w:t xml:space="preserve"> internetā </w:t>
      </w:r>
      <w:proofErr w:type="spellStart"/>
      <w:r w:rsidR="00C91FD7">
        <w:rPr>
          <w:sz w:val="22"/>
          <w:szCs w:val="22"/>
        </w:rPr>
        <w:t>www.arei</w:t>
      </w:r>
      <w:r>
        <w:rPr>
          <w:sz w:val="22"/>
          <w:szCs w:val="22"/>
        </w:rPr>
        <w:t>.lv</w:t>
      </w:r>
      <w:proofErr w:type="spellEnd"/>
      <w:r>
        <w:rPr>
          <w:sz w:val="22"/>
          <w:szCs w:val="22"/>
        </w:rPr>
        <w:t>.</w:t>
      </w:r>
    </w:p>
    <w:p w:rsidR="00B5331E" w:rsidRDefault="00B5331E">
      <w:pPr>
        <w:numPr>
          <w:ilvl w:val="2"/>
          <w:numId w:val="9"/>
        </w:numPr>
        <w:ind w:left="709" w:hanging="709"/>
        <w:jc w:val="both"/>
        <w:rPr>
          <w:sz w:val="22"/>
          <w:szCs w:val="22"/>
        </w:rPr>
      </w:pPr>
      <w:r>
        <w:rPr>
          <w:sz w:val="22"/>
          <w:szCs w:val="22"/>
        </w:rPr>
        <w:lastRenderedPageBreak/>
        <w:t>Pretendentam ir pienākums sekot līdzi publicētajai informācijai pasūtītāja</w:t>
      </w:r>
      <w:r w:rsidR="00C91FD7">
        <w:rPr>
          <w:sz w:val="22"/>
          <w:szCs w:val="22"/>
        </w:rPr>
        <w:t xml:space="preserve"> mājaslapā </w:t>
      </w:r>
      <w:proofErr w:type="spellStart"/>
      <w:r w:rsidR="00C91FD7">
        <w:rPr>
          <w:sz w:val="22"/>
          <w:szCs w:val="22"/>
        </w:rPr>
        <w:t>www.arei</w:t>
      </w:r>
      <w:r>
        <w:rPr>
          <w:sz w:val="22"/>
          <w:szCs w:val="22"/>
        </w:rPr>
        <w:t>.lv</w:t>
      </w:r>
      <w:proofErr w:type="spellEnd"/>
      <w:r>
        <w:rPr>
          <w:sz w:val="22"/>
          <w:szCs w:val="22"/>
        </w:rPr>
        <w:t xml:space="preserve"> attiecībā uz iepirkumu. </w:t>
      </w:r>
    </w:p>
    <w:p w:rsidR="00B5331E" w:rsidRDefault="00B5331E">
      <w:pPr>
        <w:pStyle w:val="Heading2"/>
        <w:numPr>
          <w:ilvl w:val="1"/>
          <w:numId w:val="9"/>
        </w:numPr>
        <w:jc w:val="both"/>
        <w:rPr>
          <w:sz w:val="22"/>
          <w:szCs w:val="22"/>
        </w:rPr>
      </w:pPr>
      <w:bookmarkStart w:id="14" w:name="_Toc161126805"/>
      <w:bookmarkStart w:id="15" w:name="_Toc188532930"/>
      <w:bookmarkStart w:id="16" w:name="_Toc59334727"/>
      <w:bookmarkStart w:id="17" w:name="_Toc61422130"/>
      <w:bookmarkStart w:id="18" w:name="_Toc161126806"/>
      <w:bookmarkStart w:id="19" w:name="_Toc188532931"/>
      <w:r>
        <w:rPr>
          <w:sz w:val="22"/>
          <w:szCs w:val="22"/>
        </w:rPr>
        <w:t>Piedāvājuma noformēšana</w:t>
      </w:r>
      <w:bookmarkEnd w:id="14"/>
      <w:bookmarkEnd w:id="15"/>
      <w:bookmarkEnd w:id="16"/>
      <w:bookmarkEnd w:id="17"/>
    </w:p>
    <w:p w:rsidR="00B5331E" w:rsidRDefault="00B5331E">
      <w:pPr>
        <w:numPr>
          <w:ilvl w:val="2"/>
          <w:numId w:val="9"/>
        </w:numPr>
        <w:ind w:left="709" w:hanging="709"/>
        <w:jc w:val="both"/>
        <w:rPr>
          <w:sz w:val="22"/>
          <w:szCs w:val="22"/>
        </w:rPr>
      </w:pPr>
      <w:r>
        <w:rPr>
          <w:sz w:val="22"/>
          <w:szCs w:val="22"/>
        </w:rPr>
        <w:t>Piedāvājumu jāiesniedz aizlīmētā un aizzīmogotā iepakojumā, uz kura norādīts:</w:t>
      </w:r>
    </w:p>
    <w:p w:rsidR="00B5331E" w:rsidRDefault="00B5331E">
      <w:pPr>
        <w:ind w:left="709"/>
        <w:jc w:val="both"/>
        <w:rPr>
          <w:sz w:val="22"/>
          <w:szCs w:val="22"/>
        </w:rPr>
      </w:pPr>
      <w:r>
        <w:rPr>
          <w:sz w:val="22"/>
          <w:szCs w:val="22"/>
        </w:rPr>
        <w:t>pasūtītāja nosaukums un juridiskā adrese;</w:t>
      </w:r>
    </w:p>
    <w:p w:rsidR="00B5331E" w:rsidRDefault="00B5331E">
      <w:pPr>
        <w:ind w:left="360" w:firstLine="349"/>
        <w:jc w:val="both"/>
        <w:rPr>
          <w:sz w:val="22"/>
          <w:szCs w:val="22"/>
        </w:rPr>
      </w:pPr>
      <w:r>
        <w:rPr>
          <w:sz w:val="22"/>
          <w:szCs w:val="22"/>
        </w:rPr>
        <w:t>pretendenta nosaukums un juridiskā adrese;</w:t>
      </w:r>
    </w:p>
    <w:p w:rsidR="00B5331E" w:rsidRPr="008B5083" w:rsidRDefault="00B5331E">
      <w:pPr>
        <w:ind w:left="709"/>
        <w:jc w:val="both"/>
        <w:rPr>
          <w:sz w:val="22"/>
          <w:szCs w:val="22"/>
        </w:rPr>
      </w:pPr>
      <w:r>
        <w:rPr>
          <w:sz w:val="22"/>
          <w:szCs w:val="22"/>
        </w:rPr>
        <w:t xml:space="preserve">atzīme „Piedāvājums </w:t>
      </w:r>
      <w:r w:rsidRPr="008B5083">
        <w:rPr>
          <w:sz w:val="22"/>
          <w:szCs w:val="22"/>
        </w:rPr>
        <w:t>iepirkumam „</w:t>
      </w:r>
      <w:r w:rsidR="00A442B1" w:rsidRPr="008B5083">
        <w:rPr>
          <w:sz w:val="22"/>
          <w:szCs w:val="22"/>
        </w:rPr>
        <w:t xml:space="preserve">Reaģentu un laboratorijas materiālu piegāde”, ID </w:t>
      </w:r>
      <w:r w:rsidR="00C91FD7">
        <w:rPr>
          <w:sz w:val="22"/>
          <w:szCs w:val="22"/>
        </w:rPr>
        <w:t>Nr. AREI-2018</w:t>
      </w:r>
      <w:r w:rsidR="00A442B1" w:rsidRPr="003A0641">
        <w:rPr>
          <w:sz w:val="22"/>
          <w:szCs w:val="22"/>
        </w:rPr>
        <w:t>/2</w:t>
      </w:r>
      <w:r w:rsidR="00C91FD7">
        <w:rPr>
          <w:sz w:val="22"/>
          <w:szCs w:val="22"/>
        </w:rPr>
        <w:t>4. Neatvērt līdz 2018</w:t>
      </w:r>
      <w:r w:rsidRPr="00F5516E">
        <w:rPr>
          <w:sz w:val="22"/>
          <w:szCs w:val="22"/>
        </w:rPr>
        <w:t xml:space="preserve">. gada </w:t>
      </w:r>
      <w:r w:rsidR="00F5516E" w:rsidRPr="00F5516E">
        <w:rPr>
          <w:sz w:val="22"/>
          <w:szCs w:val="22"/>
        </w:rPr>
        <w:t>04. septembrim</w:t>
      </w:r>
      <w:r w:rsidRPr="00F5516E">
        <w:rPr>
          <w:sz w:val="22"/>
          <w:szCs w:val="22"/>
        </w:rPr>
        <w:t xml:space="preserve"> </w:t>
      </w:r>
      <w:proofErr w:type="spellStart"/>
      <w:r w:rsidRPr="00F5516E">
        <w:rPr>
          <w:sz w:val="22"/>
          <w:szCs w:val="22"/>
        </w:rPr>
        <w:t>plkst</w:t>
      </w:r>
      <w:proofErr w:type="spellEnd"/>
      <w:r w:rsidRPr="00F5516E">
        <w:rPr>
          <w:sz w:val="22"/>
          <w:szCs w:val="22"/>
        </w:rPr>
        <w:t xml:space="preserve"> 10.00”.</w:t>
      </w:r>
    </w:p>
    <w:p w:rsidR="00B5331E" w:rsidRPr="008B5083" w:rsidRDefault="00B5331E">
      <w:pPr>
        <w:numPr>
          <w:ilvl w:val="2"/>
          <w:numId w:val="10"/>
        </w:numPr>
        <w:jc w:val="both"/>
        <w:rPr>
          <w:sz w:val="22"/>
          <w:szCs w:val="22"/>
        </w:rPr>
      </w:pPr>
      <w:r w:rsidRPr="008B5083">
        <w:rPr>
          <w:sz w:val="22"/>
          <w:szCs w:val="22"/>
        </w:rPr>
        <w:t>Piedāvājumam jābūt cauršūtam ar diegu (caurauklotam) un sagatavotam tādā veidā, kas izslēdz atsevišķu dokumentu un/vai lapu nomaiņas iespējas. Cauršūtie dokumenti jāapstiprina ar pretendenta pārstāvja ar paraksta tiesībām parakstu.</w:t>
      </w:r>
    </w:p>
    <w:p w:rsidR="00B5331E" w:rsidRPr="008B5083" w:rsidRDefault="00B5331E">
      <w:pPr>
        <w:numPr>
          <w:ilvl w:val="2"/>
          <w:numId w:val="10"/>
        </w:numPr>
        <w:jc w:val="both"/>
        <w:rPr>
          <w:sz w:val="22"/>
          <w:szCs w:val="22"/>
        </w:rPr>
      </w:pPr>
      <w:r w:rsidRPr="008B5083">
        <w:rPr>
          <w:sz w:val="22"/>
          <w:szCs w:val="22"/>
        </w:rPr>
        <w:t>Piedāvājumā iekļautajiem dokumentiem ir jābūt skaidri salasāmiem, bez dzēsumiem, labojumiem vai svītrojumiem.</w:t>
      </w:r>
    </w:p>
    <w:p w:rsidR="00B5331E" w:rsidRPr="008B5083" w:rsidRDefault="00B5331E">
      <w:pPr>
        <w:numPr>
          <w:ilvl w:val="2"/>
          <w:numId w:val="10"/>
        </w:numPr>
        <w:jc w:val="both"/>
        <w:rPr>
          <w:sz w:val="22"/>
          <w:szCs w:val="22"/>
        </w:rPr>
      </w:pPr>
      <w:r w:rsidRPr="008B5083">
        <w:rPr>
          <w:sz w:val="22"/>
          <w:szCs w:val="22"/>
        </w:rPr>
        <w:t xml:space="preserve">Piedāvājumu sagatavo latviešu valodā, kvalitāti apliecinošie dokumenti (piemēram, sertifikāti) var tikt iesniegti citā valodā, šiem dokumentiem pievieno pretendenta apliecinātu tulkojumu latviešu valodā. </w:t>
      </w:r>
    </w:p>
    <w:p w:rsidR="00B5331E" w:rsidRPr="008B5083" w:rsidRDefault="00B5331E">
      <w:pPr>
        <w:numPr>
          <w:ilvl w:val="2"/>
          <w:numId w:val="10"/>
        </w:numPr>
        <w:jc w:val="both"/>
        <w:rPr>
          <w:sz w:val="22"/>
          <w:szCs w:val="22"/>
        </w:rPr>
      </w:pPr>
      <w:r w:rsidRPr="008B5083">
        <w:rPr>
          <w:sz w:val="22"/>
          <w:szCs w:val="22"/>
        </w:rPr>
        <w:t xml:space="preserve">Ja pretendents iesniedzis kāda dokumenta kopiju, to apliecina normatīvajos aktos noteiktajā kārtībā. </w:t>
      </w:r>
    </w:p>
    <w:p w:rsidR="00B5331E" w:rsidRPr="008B5083" w:rsidRDefault="00B5331E">
      <w:pPr>
        <w:numPr>
          <w:ilvl w:val="2"/>
          <w:numId w:val="10"/>
        </w:numPr>
        <w:jc w:val="both"/>
        <w:rPr>
          <w:sz w:val="22"/>
          <w:szCs w:val="22"/>
        </w:rPr>
      </w:pPr>
      <w:r w:rsidRPr="008B5083">
        <w:rPr>
          <w:sz w:val="22"/>
          <w:szCs w:val="22"/>
        </w:rPr>
        <w:t xml:space="preserve">Piedāvājumu paraksta pretendenta </w:t>
      </w:r>
      <w:proofErr w:type="spellStart"/>
      <w:r w:rsidRPr="008B5083">
        <w:rPr>
          <w:sz w:val="22"/>
          <w:szCs w:val="22"/>
        </w:rPr>
        <w:t>parakstiesīgā</w:t>
      </w:r>
      <w:proofErr w:type="spellEnd"/>
      <w:r w:rsidRPr="008B5083">
        <w:rPr>
          <w:sz w:val="22"/>
          <w:szCs w:val="22"/>
        </w:rPr>
        <w:t xml:space="preserve"> persona, norādot parakstīšanas tiesību pamatojumu.</w:t>
      </w:r>
    </w:p>
    <w:p w:rsidR="00B5331E" w:rsidRPr="008B5083" w:rsidRDefault="00B5331E">
      <w:pPr>
        <w:numPr>
          <w:ilvl w:val="2"/>
          <w:numId w:val="10"/>
        </w:numPr>
        <w:jc w:val="both"/>
        <w:rPr>
          <w:sz w:val="22"/>
          <w:szCs w:val="22"/>
        </w:rPr>
      </w:pPr>
      <w:r w:rsidRPr="008B5083">
        <w:rPr>
          <w:sz w:val="22"/>
          <w:szCs w:val="22"/>
        </w:rPr>
        <w:t>Iesniedzot piedāvājumu, pretendents pilnībā atzīst visus nolikumā ietvertos noteikumus.</w:t>
      </w:r>
    </w:p>
    <w:p w:rsidR="00B5331E" w:rsidRPr="008B5083" w:rsidRDefault="00B5331E">
      <w:pPr>
        <w:numPr>
          <w:ilvl w:val="2"/>
          <w:numId w:val="10"/>
        </w:numPr>
        <w:jc w:val="both"/>
        <w:rPr>
          <w:sz w:val="22"/>
          <w:szCs w:val="22"/>
        </w:rPr>
      </w:pPr>
      <w:r w:rsidRPr="008B5083">
        <w:rPr>
          <w:sz w:val="22"/>
          <w:szCs w:val="22"/>
        </w:rPr>
        <w:t xml:space="preserve">Iesniegtie piedāvājumi, izņemot nolikuma 1.7.3. punktā minēto gadījumu, netiek atdoti atpakaļ pretendentiem. </w:t>
      </w:r>
    </w:p>
    <w:p w:rsidR="00B5331E" w:rsidRPr="008B5083" w:rsidRDefault="00B5331E">
      <w:pPr>
        <w:numPr>
          <w:ilvl w:val="2"/>
          <w:numId w:val="10"/>
        </w:numPr>
        <w:jc w:val="both"/>
        <w:rPr>
          <w:sz w:val="22"/>
          <w:szCs w:val="22"/>
        </w:rPr>
      </w:pPr>
      <w:r w:rsidRPr="008B5083">
        <w:rPr>
          <w:sz w:val="22"/>
          <w:szCs w:val="22"/>
        </w:rPr>
        <w:t xml:space="preserve">Pretendentam piedāvājums jāiesniedz 3 eksemplāros, no kuriem 1 eksemplārs ir oriģināls, 1.eksemplārs ir kopija un 1 eksemplārs ir elektroniskā kopija, kas jāiesniedz elektroniskā formā uz elektroniskā datu nesēja. </w:t>
      </w:r>
      <w:r w:rsidRPr="008B5083">
        <w:rPr>
          <w:sz w:val="22"/>
          <w:szCs w:val="22"/>
          <w:u w:val="single"/>
        </w:rPr>
        <w:t xml:space="preserve">Piedāvājumam elektroniskajā formātā jāsatur visas piedāvājuma oriģināla lapas. </w:t>
      </w:r>
    </w:p>
    <w:p w:rsidR="00B5331E" w:rsidRPr="008B5083" w:rsidRDefault="00B5331E">
      <w:pPr>
        <w:numPr>
          <w:ilvl w:val="2"/>
          <w:numId w:val="10"/>
        </w:numPr>
        <w:jc w:val="both"/>
        <w:rPr>
          <w:sz w:val="22"/>
          <w:szCs w:val="22"/>
        </w:rPr>
      </w:pPr>
      <w:r w:rsidRPr="008B5083">
        <w:rPr>
          <w:sz w:val="22"/>
          <w:szCs w:val="22"/>
        </w:rPr>
        <w:t>Pretendents nevar iesniegt vairākus piedāvājumu variantus.</w:t>
      </w:r>
    </w:p>
    <w:p w:rsidR="00B5331E" w:rsidRPr="008B5083" w:rsidRDefault="00B5331E">
      <w:pPr>
        <w:numPr>
          <w:ilvl w:val="2"/>
          <w:numId w:val="10"/>
        </w:numPr>
        <w:jc w:val="both"/>
        <w:rPr>
          <w:sz w:val="22"/>
          <w:szCs w:val="22"/>
        </w:rPr>
      </w:pPr>
      <w:r w:rsidRPr="008B5083">
        <w:rPr>
          <w:sz w:val="22"/>
          <w:szCs w:val="22"/>
        </w:rPr>
        <w:t>Ja piedāvājums nav noformēts atbilstoši nolikuma prasībām, tad pretendents var tikt noraidīts no turpmākās dalības iepirkumā.</w:t>
      </w:r>
    </w:p>
    <w:p w:rsidR="00B5331E" w:rsidRPr="008B5083" w:rsidRDefault="00B5331E">
      <w:pPr>
        <w:pStyle w:val="Heading2"/>
        <w:numPr>
          <w:ilvl w:val="1"/>
          <w:numId w:val="9"/>
        </w:numPr>
        <w:jc w:val="both"/>
        <w:rPr>
          <w:sz w:val="22"/>
          <w:szCs w:val="22"/>
        </w:rPr>
      </w:pPr>
      <w:r w:rsidRPr="008B5083">
        <w:rPr>
          <w:sz w:val="22"/>
          <w:szCs w:val="22"/>
        </w:rPr>
        <w:t>Piedāvājumu iesniegšana</w:t>
      </w:r>
    </w:p>
    <w:p w:rsidR="00B5331E" w:rsidRPr="00F5516E" w:rsidRDefault="00B5331E">
      <w:pPr>
        <w:numPr>
          <w:ilvl w:val="2"/>
          <w:numId w:val="11"/>
        </w:numPr>
        <w:ind w:left="709" w:hanging="709"/>
        <w:jc w:val="both"/>
        <w:rPr>
          <w:sz w:val="22"/>
          <w:szCs w:val="22"/>
        </w:rPr>
      </w:pPr>
      <w:r w:rsidRPr="008B5083">
        <w:rPr>
          <w:sz w:val="22"/>
          <w:szCs w:val="22"/>
        </w:rPr>
        <w:t>Pretendenti</w:t>
      </w:r>
      <w:r w:rsidR="00C91FD7">
        <w:rPr>
          <w:sz w:val="22"/>
          <w:szCs w:val="22"/>
        </w:rPr>
        <w:t xml:space="preserve"> piedāvājumus iesniedz līdz 2018</w:t>
      </w:r>
      <w:r w:rsidRPr="008B5083">
        <w:rPr>
          <w:sz w:val="22"/>
          <w:szCs w:val="22"/>
        </w:rPr>
        <w:t xml:space="preserve">. </w:t>
      </w:r>
      <w:r w:rsidRPr="00F5516E">
        <w:rPr>
          <w:sz w:val="22"/>
          <w:szCs w:val="22"/>
        </w:rPr>
        <w:t xml:space="preserve">gada </w:t>
      </w:r>
      <w:r w:rsidR="00F5516E" w:rsidRPr="00F5516E">
        <w:rPr>
          <w:sz w:val="22"/>
          <w:szCs w:val="22"/>
        </w:rPr>
        <w:t>04. septembrim</w:t>
      </w:r>
      <w:r w:rsidRPr="00F5516E">
        <w:rPr>
          <w:sz w:val="22"/>
          <w:szCs w:val="22"/>
        </w:rPr>
        <w:t xml:space="preserve"> </w:t>
      </w:r>
      <w:proofErr w:type="spellStart"/>
      <w:r w:rsidRPr="00F5516E">
        <w:rPr>
          <w:sz w:val="22"/>
          <w:szCs w:val="22"/>
        </w:rPr>
        <w:t>plkst</w:t>
      </w:r>
      <w:proofErr w:type="spellEnd"/>
      <w:r w:rsidRPr="00F5516E">
        <w:rPr>
          <w:sz w:val="22"/>
          <w:szCs w:val="22"/>
        </w:rPr>
        <w:t xml:space="preserve"> 10.00.</w:t>
      </w:r>
    </w:p>
    <w:p w:rsidR="00B5331E" w:rsidRDefault="00B5331E">
      <w:pPr>
        <w:numPr>
          <w:ilvl w:val="2"/>
          <w:numId w:val="11"/>
        </w:numPr>
        <w:ind w:left="709" w:hanging="709"/>
        <w:jc w:val="both"/>
        <w:rPr>
          <w:sz w:val="22"/>
          <w:szCs w:val="22"/>
        </w:rPr>
      </w:pPr>
      <w:r w:rsidRPr="008B5083">
        <w:rPr>
          <w:sz w:val="22"/>
          <w:szCs w:val="22"/>
        </w:rPr>
        <w:t>Pretendenti piedāvājumus var iesniegt Pasūtītāja tel</w:t>
      </w:r>
      <w:r w:rsidR="00C91FD7">
        <w:rPr>
          <w:sz w:val="22"/>
          <w:szCs w:val="22"/>
        </w:rPr>
        <w:t xml:space="preserve">pās, Ekonomikas pētniecības centrā – </w:t>
      </w:r>
      <w:proofErr w:type="spellStart"/>
      <w:r w:rsidR="00C91FD7">
        <w:rPr>
          <w:sz w:val="22"/>
          <w:szCs w:val="22"/>
        </w:rPr>
        <w:t>Struktoru</w:t>
      </w:r>
      <w:proofErr w:type="spellEnd"/>
      <w:r w:rsidR="00C91FD7">
        <w:rPr>
          <w:sz w:val="22"/>
          <w:szCs w:val="22"/>
        </w:rPr>
        <w:t xml:space="preserve"> ielā 14, Rīga, Latvija, LV – 1039, darba dienās no plkst. 8.30</w:t>
      </w:r>
      <w:r w:rsidR="003D5AA4">
        <w:rPr>
          <w:sz w:val="22"/>
          <w:szCs w:val="22"/>
        </w:rPr>
        <w:t xml:space="preserve"> līdz 12.30</w:t>
      </w:r>
      <w:r>
        <w:rPr>
          <w:sz w:val="22"/>
          <w:szCs w:val="22"/>
        </w:rPr>
        <w:t xml:space="preserve"> un no 13.00 līdz 17.00, iesniedzot personīgi, ar kurjera starpniecību vai nosūtot pa pastu. Piedāvājuma, t.sk. pasta sūtījumam jābūt nogādātam norādītajā adresē līdz nolikuma 1.7.1.punktā norādītajam piedāvājumu iesniegšanas termiņam. </w:t>
      </w:r>
    </w:p>
    <w:p w:rsidR="00B5331E" w:rsidRDefault="00B5331E">
      <w:pPr>
        <w:numPr>
          <w:ilvl w:val="2"/>
          <w:numId w:val="11"/>
        </w:numPr>
        <w:ind w:left="709" w:hanging="709"/>
        <w:jc w:val="both"/>
        <w:rPr>
          <w:sz w:val="22"/>
          <w:szCs w:val="22"/>
        </w:rPr>
      </w:pPr>
      <w:r>
        <w:rPr>
          <w:sz w:val="22"/>
          <w:szCs w:val="22"/>
        </w:rPr>
        <w:t>Piedāvājums, kas iesniegts pēc nolikuma 1.7.1.punktā minētā termiņa, tiks neatvērts atdots vai nosūtīts atpakaļ iesniedzējam.</w:t>
      </w:r>
    </w:p>
    <w:p w:rsidR="00B5331E" w:rsidRDefault="00B5331E">
      <w:pPr>
        <w:numPr>
          <w:ilvl w:val="2"/>
          <w:numId w:val="11"/>
        </w:numPr>
        <w:ind w:left="709" w:hanging="709"/>
        <w:jc w:val="both"/>
        <w:rPr>
          <w:sz w:val="22"/>
          <w:szCs w:val="22"/>
        </w:rPr>
      </w:pPr>
      <w:r>
        <w:rPr>
          <w:sz w:val="22"/>
          <w:szCs w:val="22"/>
        </w:rPr>
        <w:t>Ievērojot Publisko iepirkumu likuma normas, atklāta pretendentu piedāvājuma atvēršanas sanāksme nav paredzēta.</w:t>
      </w:r>
    </w:p>
    <w:bookmarkEnd w:id="18"/>
    <w:bookmarkEnd w:id="19"/>
    <w:p w:rsidR="00B5331E" w:rsidRDefault="00B5331E">
      <w:pPr>
        <w:pStyle w:val="Heading2"/>
        <w:numPr>
          <w:ilvl w:val="1"/>
          <w:numId w:val="9"/>
        </w:numPr>
        <w:jc w:val="both"/>
        <w:rPr>
          <w:sz w:val="22"/>
          <w:szCs w:val="22"/>
        </w:rPr>
      </w:pPr>
      <w:r>
        <w:rPr>
          <w:sz w:val="22"/>
          <w:szCs w:val="22"/>
        </w:rPr>
        <w:t>Paziņojums par lēmuma pieņemšanu</w:t>
      </w:r>
    </w:p>
    <w:p w:rsidR="00B5331E" w:rsidRDefault="00B5331E">
      <w:pPr>
        <w:pStyle w:val="BodyText"/>
        <w:numPr>
          <w:ilvl w:val="2"/>
          <w:numId w:val="3"/>
        </w:numPr>
        <w:ind w:left="567" w:hanging="567"/>
        <w:rPr>
          <w:sz w:val="22"/>
          <w:szCs w:val="22"/>
        </w:rPr>
      </w:pPr>
      <w:r>
        <w:rPr>
          <w:sz w:val="22"/>
          <w:szCs w:val="22"/>
        </w:rPr>
        <w:t>Iepirkumu komisija par savu gala lēmumu vienlaikus informēs visus pretendentus Publisko iepirkumu likumā noteiktajā kārtībā.</w:t>
      </w:r>
    </w:p>
    <w:p w:rsidR="00B5331E" w:rsidRDefault="00B5331E">
      <w:pPr>
        <w:pStyle w:val="Heading2"/>
        <w:numPr>
          <w:ilvl w:val="1"/>
          <w:numId w:val="9"/>
        </w:numPr>
        <w:jc w:val="both"/>
        <w:rPr>
          <w:sz w:val="22"/>
          <w:szCs w:val="22"/>
        </w:rPr>
      </w:pPr>
      <w:r>
        <w:rPr>
          <w:sz w:val="22"/>
          <w:szCs w:val="22"/>
        </w:rPr>
        <w:t>Iepirkuma komisijas tiesības un pienākumi</w:t>
      </w:r>
    </w:p>
    <w:p w:rsidR="00B5331E" w:rsidRDefault="00B5331E">
      <w:pPr>
        <w:pStyle w:val="BodyText"/>
        <w:numPr>
          <w:ilvl w:val="2"/>
          <w:numId w:val="9"/>
        </w:numPr>
        <w:ind w:left="567" w:hanging="567"/>
        <w:rPr>
          <w:sz w:val="22"/>
          <w:szCs w:val="22"/>
        </w:rPr>
      </w:pPr>
      <w:r>
        <w:rPr>
          <w:sz w:val="22"/>
          <w:szCs w:val="22"/>
        </w:rPr>
        <w:t>Iepirkuma komisija rīkojas saskaņā ar Publisko iepirkumu likumu un šo nolikumu.</w:t>
      </w:r>
    </w:p>
    <w:p w:rsidR="00B5331E" w:rsidRDefault="00B5331E">
      <w:pPr>
        <w:pStyle w:val="BodyText"/>
        <w:numPr>
          <w:ilvl w:val="2"/>
          <w:numId w:val="9"/>
        </w:numPr>
        <w:ind w:left="567" w:hanging="567"/>
        <w:rPr>
          <w:sz w:val="22"/>
          <w:szCs w:val="22"/>
        </w:rPr>
      </w:pPr>
      <w:r>
        <w:rPr>
          <w:sz w:val="22"/>
          <w:szCs w:val="22"/>
        </w:rPr>
        <w:t>Iepirkuma komisijas sēdes tiek protokolētas saskaņā ar normatīvo aktu prasībām.</w:t>
      </w:r>
    </w:p>
    <w:p w:rsidR="00B5331E" w:rsidRDefault="00B5331E">
      <w:pPr>
        <w:pStyle w:val="BodyText"/>
        <w:numPr>
          <w:ilvl w:val="2"/>
          <w:numId w:val="9"/>
        </w:numPr>
        <w:ind w:left="567" w:hanging="567"/>
        <w:rPr>
          <w:sz w:val="22"/>
          <w:szCs w:val="22"/>
        </w:rPr>
      </w:pPr>
      <w:r>
        <w:rPr>
          <w:sz w:val="22"/>
          <w:szCs w:val="22"/>
        </w:rPr>
        <w:t>Iepirkuma komisijai ir šādas tiesības:</w:t>
      </w:r>
    </w:p>
    <w:p w:rsidR="00B5331E" w:rsidRDefault="00B5331E">
      <w:pPr>
        <w:pStyle w:val="BodyTextIndent"/>
        <w:numPr>
          <w:ilvl w:val="3"/>
          <w:numId w:val="9"/>
        </w:numPr>
        <w:tabs>
          <w:tab w:val="left" w:pos="1134"/>
        </w:tabs>
        <w:ind w:left="1134" w:hanging="992"/>
        <w:rPr>
          <w:sz w:val="22"/>
          <w:szCs w:val="22"/>
        </w:rPr>
      </w:pPr>
      <w:r>
        <w:rPr>
          <w:sz w:val="22"/>
          <w:szCs w:val="22"/>
        </w:rPr>
        <w:t>saskaņā ar Publisko iepirkumu likumu pieprasīt papildu informāciju no pretendentiem;</w:t>
      </w:r>
    </w:p>
    <w:p w:rsidR="00B5331E" w:rsidRDefault="00B5331E">
      <w:pPr>
        <w:pStyle w:val="BodyTextIndent"/>
        <w:numPr>
          <w:ilvl w:val="3"/>
          <w:numId w:val="9"/>
        </w:numPr>
        <w:tabs>
          <w:tab w:val="left" w:pos="1134"/>
        </w:tabs>
        <w:ind w:left="1134" w:hanging="992"/>
        <w:rPr>
          <w:sz w:val="22"/>
          <w:szCs w:val="22"/>
        </w:rPr>
      </w:pPr>
      <w:r>
        <w:rPr>
          <w:sz w:val="22"/>
          <w:szCs w:val="22"/>
        </w:rPr>
        <w:t>lemt par iesniegto dokumentu atstāšanu bez izskatīšanas, ja tie neatbilst šī nolikuma vai normatīvo aktu prasībām;</w:t>
      </w:r>
    </w:p>
    <w:p w:rsidR="00B5331E" w:rsidRDefault="00B5331E">
      <w:pPr>
        <w:pStyle w:val="BodyTextIndent"/>
        <w:numPr>
          <w:ilvl w:val="3"/>
          <w:numId w:val="9"/>
        </w:numPr>
        <w:tabs>
          <w:tab w:val="left" w:pos="1134"/>
        </w:tabs>
        <w:ind w:left="1134" w:hanging="992"/>
        <w:rPr>
          <w:sz w:val="22"/>
          <w:szCs w:val="22"/>
        </w:rPr>
      </w:pPr>
      <w:r>
        <w:rPr>
          <w:sz w:val="22"/>
          <w:szCs w:val="22"/>
        </w:rPr>
        <w:t>pieņemt lēmumu par iepirkumā uzvarējušā pretendenta noteikšanu, pieņemt lēmumu pārtraukt vai izbeigt iepirkumu, neizvēloties nevienu piedāvājumu;</w:t>
      </w:r>
    </w:p>
    <w:p w:rsidR="00B5331E" w:rsidRDefault="00B5331E">
      <w:pPr>
        <w:pStyle w:val="BodyTextIndent"/>
        <w:numPr>
          <w:ilvl w:val="3"/>
          <w:numId w:val="9"/>
        </w:numPr>
        <w:tabs>
          <w:tab w:val="left" w:pos="1134"/>
        </w:tabs>
        <w:ind w:left="1134" w:hanging="992"/>
        <w:rPr>
          <w:sz w:val="22"/>
          <w:szCs w:val="22"/>
        </w:rPr>
      </w:pPr>
      <w:r>
        <w:rPr>
          <w:sz w:val="22"/>
          <w:szCs w:val="22"/>
        </w:rPr>
        <w:lastRenderedPageBreak/>
        <w:t>pieaicināt iepirkuma komisijas darbā ekspertus ar padomdevēja tiesībām.</w:t>
      </w:r>
    </w:p>
    <w:p w:rsidR="00B5331E" w:rsidRDefault="00B5331E">
      <w:pPr>
        <w:pStyle w:val="BodyTextIndent"/>
        <w:numPr>
          <w:ilvl w:val="2"/>
          <w:numId w:val="9"/>
        </w:numPr>
        <w:tabs>
          <w:tab w:val="left" w:pos="709"/>
        </w:tabs>
        <w:ind w:left="709" w:hanging="709"/>
        <w:rPr>
          <w:sz w:val="22"/>
          <w:szCs w:val="22"/>
        </w:rPr>
      </w:pPr>
      <w:r>
        <w:rPr>
          <w:sz w:val="22"/>
          <w:szCs w:val="22"/>
        </w:rPr>
        <w:t>Komisijai ir šādi pienākumi:</w:t>
      </w:r>
    </w:p>
    <w:p w:rsidR="00B5331E" w:rsidRDefault="00B5331E">
      <w:pPr>
        <w:pStyle w:val="BodyTextIndent"/>
        <w:numPr>
          <w:ilvl w:val="3"/>
          <w:numId w:val="9"/>
        </w:numPr>
        <w:tabs>
          <w:tab w:val="left" w:pos="709"/>
          <w:tab w:val="left" w:pos="1134"/>
        </w:tabs>
        <w:ind w:left="709" w:hanging="567"/>
        <w:rPr>
          <w:sz w:val="22"/>
          <w:szCs w:val="22"/>
        </w:rPr>
      </w:pPr>
      <w:r>
        <w:rPr>
          <w:sz w:val="22"/>
          <w:szCs w:val="22"/>
        </w:rPr>
        <w:t>izskatīt un izvērtēt pretendentu piedāvājumus;</w:t>
      </w:r>
    </w:p>
    <w:p w:rsidR="00B5331E" w:rsidRDefault="00B5331E">
      <w:pPr>
        <w:pStyle w:val="BodyTextIndent"/>
        <w:numPr>
          <w:ilvl w:val="3"/>
          <w:numId w:val="9"/>
        </w:numPr>
        <w:tabs>
          <w:tab w:val="left" w:pos="709"/>
          <w:tab w:val="left" w:pos="1134"/>
        </w:tabs>
        <w:ind w:left="709" w:hanging="567"/>
        <w:rPr>
          <w:sz w:val="22"/>
          <w:szCs w:val="22"/>
        </w:rPr>
      </w:pPr>
      <w:r>
        <w:rPr>
          <w:sz w:val="22"/>
          <w:szCs w:val="22"/>
        </w:rPr>
        <w:t>veikt citas darbības saskaņā ar Publisko iepirkuma likumu.</w:t>
      </w:r>
    </w:p>
    <w:p w:rsidR="00B5331E" w:rsidRDefault="00B5331E">
      <w:pPr>
        <w:pStyle w:val="Heading2"/>
        <w:numPr>
          <w:ilvl w:val="1"/>
          <w:numId w:val="9"/>
        </w:numPr>
        <w:jc w:val="both"/>
        <w:rPr>
          <w:sz w:val="22"/>
          <w:szCs w:val="22"/>
        </w:rPr>
      </w:pPr>
      <w:r>
        <w:rPr>
          <w:sz w:val="22"/>
          <w:szCs w:val="22"/>
        </w:rPr>
        <w:t>Pretendenta tiesības un pienākumi.</w:t>
      </w:r>
    </w:p>
    <w:p w:rsidR="00B5331E" w:rsidRDefault="00B5331E">
      <w:pPr>
        <w:pStyle w:val="BodyTextIndent"/>
        <w:numPr>
          <w:ilvl w:val="2"/>
          <w:numId w:val="9"/>
        </w:numPr>
        <w:tabs>
          <w:tab w:val="left" w:pos="709"/>
        </w:tabs>
        <w:ind w:left="709" w:hanging="709"/>
        <w:rPr>
          <w:sz w:val="22"/>
          <w:szCs w:val="22"/>
        </w:rPr>
      </w:pPr>
      <w:r>
        <w:rPr>
          <w:sz w:val="22"/>
          <w:szCs w:val="22"/>
        </w:rPr>
        <w:t>Līdz piedāvājumu iesniegšanas termiņa beigām pretendents ir tiesīgs atsaukt savu piedāvājumu.</w:t>
      </w:r>
    </w:p>
    <w:p w:rsidR="00B5331E" w:rsidRDefault="00B5331E">
      <w:pPr>
        <w:pStyle w:val="BodyTextIndent"/>
        <w:numPr>
          <w:ilvl w:val="2"/>
          <w:numId w:val="9"/>
        </w:numPr>
        <w:tabs>
          <w:tab w:val="left" w:pos="709"/>
        </w:tabs>
        <w:ind w:left="709" w:hanging="709"/>
        <w:rPr>
          <w:sz w:val="22"/>
          <w:szCs w:val="22"/>
        </w:rPr>
      </w:pPr>
      <w:r>
        <w:rPr>
          <w:sz w:val="22"/>
          <w:szCs w:val="22"/>
        </w:rPr>
        <w:t xml:space="preserve">Pretendents ir tiesīgs laikus pieprasīt papildu informāciju, ievērojot nolikuma 1.5.2.punktu, lai iepirkumu komisija varētu sniegt atbildi ne vēlāk kā 4 (četras) dienas pirms piedāvājumu iesniegšanas termiņa beigām. </w:t>
      </w:r>
    </w:p>
    <w:p w:rsidR="00B5331E" w:rsidRDefault="00B5331E">
      <w:pPr>
        <w:pStyle w:val="Heading2"/>
        <w:numPr>
          <w:ilvl w:val="1"/>
          <w:numId w:val="9"/>
        </w:numPr>
        <w:jc w:val="both"/>
        <w:rPr>
          <w:sz w:val="22"/>
          <w:szCs w:val="22"/>
        </w:rPr>
      </w:pPr>
      <w:r>
        <w:rPr>
          <w:sz w:val="22"/>
          <w:szCs w:val="22"/>
        </w:rPr>
        <w:t>Citi noteikumi</w:t>
      </w:r>
    </w:p>
    <w:p w:rsidR="00B5331E" w:rsidRDefault="00B5331E">
      <w:pPr>
        <w:pStyle w:val="BodyText"/>
        <w:numPr>
          <w:ilvl w:val="2"/>
          <w:numId w:val="9"/>
        </w:numPr>
        <w:tabs>
          <w:tab w:val="left" w:pos="284"/>
          <w:tab w:val="left" w:pos="709"/>
        </w:tabs>
        <w:ind w:left="0" w:firstLine="0"/>
        <w:rPr>
          <w:sz w:val="22"/>
          <w:szCs w:val="22"/>
        </w:rPr>
      </w:pPr>
      <w:r>
        <w:rPr>
          <w:sz w:val="22"/>
          <w:szCs w:val="22"/>
        </w:rPr>
        <w:t>Pretendenta iesniegtais iepirkuma piedāvājums ir apliecinājums tam, ka pretendents:</w:t>
      </w:r>
    </w:p>
    <w:p w:rsidR="00B5331E" w:rsidRDefault="00B5331E">
      <w:pPr>
        <w:pStyle w:val="BodyText"/>
        <w:numPr>
          <w:ilvl w:val="3"/>
          <w:numId w:val="9"/>
        </w:numPr>
        <w:tabs>
          <w:tab w:val="left" w:pos="1134"/>
        </w:tabs>
        <w:ind w:left="426" w:hanging="284"/>
        <w:rPr>
          <w:sz w:val="22"/>
          <w:szCs w:val="22"/>
        </w:rPr>
      </w:pPr>
      <w:r>
        <w:rPr>
          <w:sz w:val="22"/>
          <w:szCs w:val="22"/>
        </w:rPr>
        <w:t>ir iepazinies ar šo nolikumu;</w:t>
      </w:r>
    </w:p>
    <w:p w:rsidR="00B5331E" w:rsidRDefault="00B5331E">
      <w:pPr>
        <w:pStyle w:val="BodyText"/>
        <w:numPr>
          <w:ilvl w:val="3"/>
          <w:numId w:val="9"/>
        </w:numPr>
        <w:tabs>
          <w:tab w:val="left" w:pos="1134"/>
        </w:tabs>
        <w:ind w:left="1134" w:hanging="992"/>
        <w:rPr>
          <w:sz w:val="22"/>
          <w:szCs w:val="22"/>
        </w:rPr>
      </w:pPr>
      <w:r>
        <w:rPr>
          <w:sz w:val="22"/>
          <w:szCs w:val="22"/>
        </w:rPr>
        <w:t>ir sapratis un pieņēmis iepirkuma noteikumus.</w:t>
      </w:r>
    </w:p>
    <w:p w:rsidR="00B5331E" w:rsidRDefault="00B5331E">
      <w:pPr>
        <w:pStyle w:val="BodyText"/>
        <w:numPr>
          <w:ilvl w:val="2"/>
          <w:numId w:val="9"/>
        </w:numPr>
        <w:tabs>
          <w:tab w:val="left" w:pos="284"/>
          <w:tab w:val="left" w:pos="709"/>
        </w:tabs>
        <w:ind w:left="0" w:firstLine="0"/>
        <w:rPr>
          <w:sz w:val="22"/>
          <w:szCs w:val="22"/>
        </w:rPr>
      </w:pPr>
      <w:r>
        <w:rPr>
          <w:sz w:val="22"/>
          <w:szCs w:val="22"/>
        </w:rPr>
        <w:t>Par piedāvājuma izstrādāšanu un iesniegšanu atlīdzība nav paredzēta.</w:t>
      </w:r>
    </w:p>
    <w:p w:rsidR="00B5331E" w:rsidRDefault="00B5331E">
      <w:pPr>
        <w:pStyle w:val="BodyText"/>
        <w:numPr>
          <w:ilvl w:val="2"/>
          <w:numId w:val="9"/>
        </w:numPr>
        <w:tabs>
          <w:tab w:val="left" w:pos="284"/>
          <w:tab w:val="left" w:pos="709"/>
        </w:tabs>
        <w:ind w:left="709" w:hanging="709"/>
        <w:rPr>
          <w:sz w:val="22"/>
          <w:szCs w:val="22"/>
        </w:rPr>
      </w:pPr>
      <w:r>
        <w:rPr>
          <w:sz w:val="22"/>
          <w:szCs w:val="22"/>
        </w:rPr>
        <w:t>Visi strīdi un domstarpības starp pasūtītāju un pretendentu tiks risināti Latvijas Republikas normatīvajos aktos noteiktajā kārtībā.</w:t>
      </w:r>
      <w:r>
        <w:rPr>
          <w:sz w:val="22"/>
          <w:szCs w:val="22"/>
        </w:rPr>
        <w:tab/>
      </w:r>
    </w:p>
    <w:p w:rsidR="00B5331E" w:rsidRDefault="00B5331E">
      <w:pPr>
        <w:tabs>
          <w:tab w:val="left" w:pos="1620"/>
        </w:tabs>
        <w:spacing w:after="120"/>
        <w:jc w:val="both"/>
        <w:rPr>
          <w:sz w:val="22"/>
          <w:szCs w:val="22"/>
        </w:rPr>
      </w:pPr>
    </w:p>
    <w:p w:rsidR="00B5331E" w:rsidRDefault="00B5331E">
      <w:pPr>
        <w:pStyle w:val="Heading1"/>
        <w:numPr>
          <w:ilvl w:val="0"/>
          <w:numId w:val="9"/>
        </w:numPr>
        <w:spacing w:before="120" w:after="120"/>
        <w:rPr>
          <w:sz w:val="22"/>
          <w:szCs w:val="22"/>
        </w:rPr>
      </w:pPr>
      <w:bookmarkStart w:id="20" w:name="_Toc59334728"/>
      <w:bookmarkStart w:id="21" w:name="_Toc61422133"/>
      <w:bookmarkStart w:id="22" w:name="_Toc161126807"/>
      <w:bookmarkStart w:id="23" w:name="_Toc188532932"/>
      <w:r>
        <w:rPr>
          <w:sz w:val="22"/>
          <w:szCs w:val="22"/>
        </w:rPr>
        <w:t>I</w:t>
      </w:r>
      <w:bookmarkEnd w:id="20"/>
      <w:bookmarkEnd w:id="21"/>
      <w:bookmarkEnd w:id="22"/>
      <w:bookmarkEnd w:id="23"/>
      <w:r>
        <w:rPr>
          <w:sz w:val="22"/>
          <w:szCs w:val="22"/>
        </w:rPr>
        <w:t>NFORMĀCIJA PAR IEPIRKUMA PRIEKŠMETU</w:t>
      </w:r>
    </w:p>
    <w:p w:rsidR="00B5331E" w:rsidRDefault="00B5331E" w:rsidP="00A442B1">
      <w:pPr>
        <w:pStyle w:val="BodyText"/>
        <w:numPr>
          <w:ilvl w:val="1"/>
          <w:numId w:val="9"/>
        </w:numPr>
        <w:suppressAutoHyphens/>
        <w:ind w:left="567" w:hanging="567"/>
        <w:rPr>
          <w:sz w:val="22"/>
          <w:szCs w:val="22"/>
        </w:rPr>
      </w:pPr>
      <w:r>
        <w:rPr>
          <w:sz w:val="22"/>
          <w:szCs w:val="22"/>
        </w:rPr>
        <w:t xml:space="preserve">Iepirkuma priekšmets – </w:t>
      </w:r>
      <w:r w:rsidR="00A442B1" w:rsidRPr="00A442B1">
        <w:rPr>
          <w:sz w:val="22"/>
          <w:szCs w:val="22"/>
        </w:rPr>
        <w:t xml:space="preserve">Reaģentu un laboratorijas materiālu piegāde </w:t>
      </w:r>
      <w:r>
        <w:rPr>
          <w:sz w:val="22"/>
          <w:szCs w:val="22"/>
        </w:rPr>
        <w:t>atbilstoši iepirkuma nolikuma 2.pielikuma (tehniskā specifikācija) prasībām.</w:t>
      </w:r>
    </w:p>
    <w:p w:rsidR="00B5331E" w:rsidRDefault="00B5331E">
      <w:pPr>
        <w:pStyle w:val="BodyText"/>
        <w:numPr>
          <w:ilvl w:val="1"/>
          <w:numId w:val="9"/>
        </w:numPr>
        <w:suppressAutoHyphens/>
        <w:ind w:left="567" w:hanging="567"/>
        <w:rPr>
          <w:sz w:val="22"/>
          <w:szCs w:val="22"/>
        </w:rPr>
      </w:pPr>
      <w:r>
        <w:rPr>
          <w:sz w:val="22"/>
          <w:szCs w:val="22"/>
        </w:rPr>
        <w:t>Pretendents var iesniegt piedāvājumu par visu iepirkuma priekšmeta apjomu vai par atsevišķu iepirkuma daļu.</w:t>
      </w:r>
    </w:p>
    <w:p w:rsidR="00B5331E" w:rsidRDefault="00B5331E">
      <w:pPr>
        <w:pStyle w:val="BodyText"/>
        <w:numPr>
          <w:ilvl w:val="1"/>
          <w:numId w:val="9"/>
        </w:numPr>
        <w:suppressAutoHyphens/>
        <w:ind w:left="567" w:hanging="567"/>
        <w:rPr>
          <w:sz w:val="22"/>
          <w:szCs w:val="22"/>
        </w:rPr>
      </w:pPr>
      <w:r>
        <w:rPr>
          <w:sz w:val="22"/>
          <w:szCs w:val="22"/>
        </w:rPr>
        <w:t>Pretendents nevar iesniegt piedāvājuma variantus</w:t>
      </w:r>
      <w:r w:rsidR="003A0641">
        <w:rPr>
          <w:sz w:val="22"/>
          <w:szCs w:val="22"/>
        </w:rPr>
        <w:t xml:space="preserve"> vai piedāvājumu par atsevišķām pozīcijām</w:t>
      </w:r>
      <w:r>
        <w:rPr>
          <w:sz w:val="22"/>
          <w:szCs w:val="22"/>
        </w:rPr>
        <w:t xml:space="preserve">. </w:t>
      </w:r>
    </w:p>
    <w:p w:rsidR="00B5331E" w:rsidRDefault="00B5331E">
      <w:pPr>
        <w:pStyle w:val="BodyText"/>
        <w:numPr>
          <w:ilvl w:val="1"/>
          <w:numId w:val="9"/>
        </w:numPr>
        <w:suppressAutoHyphens/>
        <w:ind w:left="567" w:hanging="567"/>
        <w:rPr>
          <w:sz w:val="22"/>
          <w:szCs w:val="22"/>
        </w:rPr>
      </w:pPr>
      <w:r>
        <w:rPr>
          <w:sz w:val="22"/>
          <w:szCs w:val="22"/>
        </w:rPr>
        <w:t>Iepirkuma rezultātā tiks slēgta vispārīgā vienošanās par katru iepirkuma daļu ar pretendentu, kurš iesniedzis nolikumam atbilstošu piedāvājumu ar viszemāko cenu.</w:t>
      </w:r>
    </w:p>
    <w:p w:rsidR="00B5331E" w:rsidRDefault="00B5331E">
      <w:pPr>
        <w:pStyle w:val="BodyText"/>
        <w:tabs>
          <w:tab w:val="left" w:pos="426"/>
        </w:tabs>
        <w:ind w:left="567"/>
        <w:jc w:val="center"/>
        <w:rPr>
          <w:sz w:val="22"/>
          <w:szCs w:val="22"/>
        </w:rPr>
      </w:pPr>
      <w:bookmarkStart w:id="24" w:name="_Toc59334730"/>
      <w:bookmarkStart w:id="25" w:name="_Toc61422135"/>
      <w:bookmarkStart w:id="26" w:name="_Toc161126808"/>
      <w:bookmarkStart w:id="27" w:name="_Toc188532933"/>
    </w:p>
    <w:p w:rsidR="00B5331E" w:rsidRDefault="00B5331E">
      <w:pPr>
        <w:pStyle w:val="Heading1"/>
        <w:numPr>
          <w:ilvl w:val="0"/>
          <w:numId w:val="9"/>
        </w:numPr>
        <w:spacing w:before="120" w:after="120"/>
        <w:rPr>
          <w:sz w:val="22"/>
          <w:szCs w:val="22"/>
        </w:rPr>
      </w:pPr>
      <w:r>
        <w:rPr>
          <w:sz w:val="22"/>
          <w:szCs w:val="22"/>
        </w:rPr>
        <w:t>PRASĪBAS PRETENDENTIEM</w:t>
      </w:r>
    </w:p>
    <w:p w:rsidR="00B5331E" w:rsidRDefault="00B5331E">
      <w:pPr>
        <w:pStyle w:val="BodyText"/>
        <w:numPr>
          <w:ilvl w:val="1"/>
          <w:numId w:val="9"/>
        </w:numPr>
        <w:suppressAutoHyphens/>
        <w:ind w:left="567" w:hanging="567"/>
        <w:rPr>
          <w:sz w:val="22"/>
          <w:szCs w:val="22"/>
        </w:rPr>
      </w:pPr>
      <w:r>
        <w:rPr>
          <w:sz w:val="22"/>
          <w:szCs w:val="22"/>
        </w:rPr>
        <w:t>Pretendentu atlases prasības ir obligātas visiem pretendentiem, kas vēlas piedalīties iepirkumā un iegūt tiesības slēgt vispārīgo vienošanos.</w:t>
      </w:r>
    </w:p>
    <w:p w:rsidR="00B5331E" w:rsidRDefault="00B5331E">
      <w:pPr>
        <w:pStyle w:val="BodyText"/>
        <w:numPr>
          <w:ilvl w:val="1"/>
          <w:numId w:val="9"/>
        </w:numPr>
        <w:suppressAutoHyphens/>
        <w:ind w:left="567" w:hanging="567"/>
        <w:rPr>
          <w:sz w:val="22"/>
          <w:szCs w:val="22"/>
        </w:rPr>
      </w:pPr>
      <w:r>
        <w:rPr>
          <w:sz w:val="22"/>
          <w:szCs w:val="22"/>
        </w:rPr>
        <w:t>Piedalīšanās iepirkumā ir pretendenta brīvas gribas izpausme. Iesniedzot savu piedāvājumu dalībai iepirkumā, pretendents visā pilnībā pieņem un ir gatavs pildīt visas nolikumā ietvertās prasības un noteikumus.</w:t>
      </w:r>
    </w:p>
    <w:p w:rsidR="00B5331E" w:rsidRDefault="00B5331E">
      <w:pPr>
        <w:pStyle w:val="BodyText"/>
        <w:numPr>
          <w:ilvl w:val="1"/>
          <w:numId w:val="9"/>
        </w:numPr>
        <w:suppressAutoHyphens/>
        <w:ind w:left="567" w:hanging="567"/>
        <w:rPr>
          <w:sz w:val="22"/>
          <w:szCs w:val="22"/>
        </w:rPr>
      </w:pPr>
      <w:r>
        <w:rPr>
          <w:color w:val="000000"/>
          <w:sz w:val="22"/>
          <w:szCs w:val="22"/>
        </w:rPr>
        <w:t>Pasūtītājs izslēdz pretendentu no dalības iepirkumā jebkurā no šādiem gadījum</w:t>
      </w:r>
      <w:r w:rsidR="00F779AF">
        <w:rPr>
          <w:color w:val="000000"/>
          <w:sz w:val="22"/>
          <w:szCs w:val="22"/>
        </w:rPr>
        <w:t>iem (Publisko iepirkumu likuma 9. panta astotā</w:t>
      </w:r>
      <w:r>
        <w:rPr>
          <w:color w:val="000000"/>
          <w:sz w:val="22"/>
          <w:szCs w:val="22"/>
        </w:rPr>
        <w:t xml:space="preserve"> daļa):</w:t>
      </w:r>
    </w:p>
    <w:p w:rsidR="00B638E7" w:rsidRPr="00781849" w:rsidRDefault="00F779AF" w:rsidP="00B638E7">
      <w:pPr>
        <w:pStyle w:val="ListParagraph"/>
        <w:numPr>
          <w:ilvl w:val="2"/>
          <w:numId w:val="9"/>
        </w:numPr>
        <w:jc w:val="both"/>
        <w:rPr>
          <w:bCs/>
          <w:sz w:val="22"/>
          <w:szCs w:val="22"/>
          <w:lang w:val="lv-LV"/>
        </w:rPr>
      </w:pPr>
      <w:r w:rsidRPr="00781849">
        <w:rPr>
          <w:color w:val="000000"/>
          <w:sz w:val="22"/>
          <w:szCs w:val="22"/>
          <w:lang w:val="lv-LV"/>
        </w:rPr>
        <w:t xml:space="preserve"> </w:t>
      </w:r>
      <w:r w:rsidRPr="00781849">
        <w:rPr>
          <w:bCs/>
          <w:sz w:val="22"/>
          <w:szCs w:val="22"/>
          <w:lang w:val="lv-LV"/>
        </w:rPr>
        <w:t>pasludināts pretendenta maksātnespējas process (izņemot gadījumu, kad maksātnespējas procesā tiek uz parādnieka maksātspējas atjaunošanu vērsts pasākumu kopums), apturēta tā saimnieciskā darbība vai pretendents tiek likvidēts;</w:t>
      </w:r>
    </w:p>
    <w:p w:rsidR="00B638E7" w:rsidRPr="00781849" w:rsidRDefault="00B638E7" w:rsidP="00B638E7">
      <w:pPr>
        <w:pStyle w:val="ListParagraph"/>
        <w:numPr>
          <w:ilvl w:val="2"/>
          <w:numId w:val="9"/>
        </w:numPr>
        <w:jc w:val="both"/>
        <w:rPr>
          <w:bCs/>
          <w:sz w:val="22"/>
          <w:szCs w:val="22"/>
          <w:lang w:val="lv-LV"/>
        </w:rPr>
      </w:pPr>
      <w:r w:rsidRPr="00781849">
        <w:rPr>
          <w:bCs/>
          <w:sz w:val="22"/>
          <w:szCs w:val="22"/>
          <w:lang w:val="lv-LV"/>
        </w:rPr>
        <w:t xml:space="preserve">ir konstatēts, ka piedāvājumu iesniegšanas termiņa pēdējā dienā vai dienā, kad pieņemts lēmums par iespējamu iepirkuma līguma slēgšanas tiesību piešķiršanu, pretendentam Latvijā vai valstī, kurā tas reģistrēts vai kurā atrodas tā pastāvīgā dzīvesvieta, ir nodokļu parādi, tai skaitā valsts sociālās apdrošināšanas obligāto iemaksu parādi, kas kopsummā kādā no valstīm pārsniedz 150 </w:t>
      </w:r>
      <w:proofErr w:type="spellStart"/>
      <w:r w:rsidRPr="00781849">
        <w:rPr>
          <w:bCs/>
          <w:sz w:val="22"/>
          <w:szCs w:val="22"/>
          <w:lang w:val="lv-LV"/>
        </w:rPr>
        <w:t>euro</w:t>
      </w:r>
      <w:proofErr w:type="spellEnd"/>
      <w:r w:rsidRPr="00781849">
        <w:rPr>
          <w:bCs/>
          <w:sz w:val="22"/>
          <w:szCs w:val="22"/>
          <w:lang w:val="lv-LV"/>
        </w:rPr>
        <w:t>. Attiecībā uz Latvijā reģistrētiem un pastāvīgi dzīvojošiem pretendentiem pasūtītājs ņem vērā informāciju, kas ievietota Ministru kabineta noteiktajā informācijas sistēmā Valsts ieņēmumu dienesta publiskās nodokļu parādnieku datubāzes un Nekustamā īpašuma nodokļa administrēšanas sistēmas pēdējās datu aktualizācijas datumā;</w:t>
      </w:r>
    </w:p>
    <w:p w:rsidR="00B638E7" w:rsidRPr="00781849" w:rsidRDefault="00B638E7" w:rsidP="00B638E7">
      <w:pPr>
        <w:pStyle w:val="ListParagraph"/>
        <w:numPr>
          <w:ilvl w:val="2"/>
          <w:numId w:val="9"/>
        </w:numPr>
        <w:jc w:val="both"/>
        <w:rPr>
          <w:bCs/>
          <w:sz w:val="22"/>
          <w:szCs w:val="22"/>
          <w:lang w:val="lv-LV"/>
        </w:rPr>
      </w:pPr>
      <w:r w:rsidRPr="00781849">
        <w:rPr>
          <w:bCs/>
          <w:sz w:val="22"/>
          <w:szCs w:val="22"/>
          <w:lang w:val="lv-LV"/>
        </w:rPr>
        <w:t>iepirkuma dokumentu sagatavotājs (pasūtītāja amatpersona vai darbinieks), iepirkuma komisijas loceklis vai eksperts ir saistīts ar pretendentu šā likuma 25. panta pirmās vai otrās daļas izpratnē vai ir ieinteresēts kāda pretendenta izvēlē, un pasūtītājam nav iespējams novērst šo situāciju ar mazāk pretendentu ierobežojošiem pasākumiem;</w:t>
      </w:r>
    </w:p>
    <w:p w:rsidR="00B638E7" w:rsidRPr="00781849" w:rsidRDefault="00B638E7" w:rsidP="00B638E7">
      <w:pPr>
        <w:pStyle w:val="ListParagraph"/>
        <w:numPr>
          <w:ilvl w:val="2"/>
          <w:numId w:val="9"/>
        </w:numPr>
        <w:jc w:val="both"/>
        <w:rPr>
          <w:bCs/>
          <w:sz w:val="22"/>
          <w:szCs w:val="22"/>
          <w:lang w:val="lv-LV"/>
        </w:rPr>
      </w:pPr>
      <w:r w:rsidRPr="00781849">
        <w:rPr>
          <w:bCs/>
          <w:sz w:val="22"/>
          <w:szCs w:val="22"/>
          <w:lang w:val="lv-LV"/>
        </w:rPr>
        <w:t xml:space="preserve">uz pretendenta norādīto personu, uz kuras iespējām pretendents balstās, lai apliecinātu, ka tā kvalifikācija atbilst prasībām, kas noteiktas paziņojumā par plānoto līgumu vai iepirkuma </w:t>
      </w:r>
      <w:r w:rsidRPr="00781849">
        <w:rPr>
          <w:bCs/>
          <w:sz w:val="22"/>
          <w:szCs w:val="22"/>
          <w:lang w:val="lv-LV"/>
        </w:rPr>
        <w:lastRenderedPageBreak/>
        <w:t>nolikumā, kā arī uz personālsabiedrības biedru, ja pretendents ir personālsabiedrība, ir attiecināmi Publisko iepirkumu likuma 9. panta astotās daļas 1., 2. vai 3. punkta nosacījumi;</w:t>
      </w:r>
    </w:p>
    <w:p w:rsidR="00B638E7" w:rsidRPr="00B638E7" w:rsidRDefault="00B638E7" w:rsidP="00B638E7">
      <w:pPr>
        <w:pStyle w:val="ListParagraph"/>
        <w:numPr>
          <w:ilvl w:val="2"/>
          <w:numId w:val="9"/>
        </w:numPr>
        <w:jc w:val="both"/>
        <w:rPr>
          <w:bCs/>
          <w:sz w:val="22"/>
          <w:szCs w:val="22"/>
        </w:rPr>
      </w:pPr>
      <w:proofErr w:type="spellStart"/>
      <w:r w:rsidRPr="00B638E7">
        <w:rPr>
          <w:bCs/>
          <w:sz w:val="22"/>
          <w:szCs w:val="22"/>
        </w:rPr>
        <w:t>pretendents</w:t>
      </w:r>
      <w:proofErr w:type="spellEnd"/>
      <w:r w:rsidRPr="00B638E7">
        <w:rPr>
          <w:bCs/>
          <w:sz w:val="22"/>
          <w:szCs w:val="22"/>
        </w:rPr>
        <w:t xml:space="preserve"> </w:t>
      </w:r>
      <w:proofErr w:type="spellStart"/>
      <w:r w:rsidRPr="00B638E7">
        <w:rPr>
          <w:bCs/>
          <w:sz w:val="22"/>
          <w:szCs w:val="22"/>
        </w:rPr>
        <w:t>ir</w:t>
      </w:r>
      <w:proofErr w:type="spellEnd"/>
      <w:r w:rsidRPr="00B638E7">
        <w:rPr>
          <w:bCs/>
          <w:sz w:val="22"/>
          <w:szCs w:val="22"/>
        </w:rPr>
        <w:t xml:space="preserve"> </w:t>
      </w:r>
      <w:proofErr w:type="spellStart"/>
      <w:r w:rsidRPr="00B638E7">
        <w:rPr>
          <w:bCs/>
          <w:sz w:val="22"/>
          <w:szCs w:val="22"/>
        </w:rPr>
        <w:t>ārzonā</w:t>
      </w:r>
      <w:proofErr w:type="spellEnd"/>
      <w:r w:rsidRPr="00B638E7">
        <w:rPr>
          <w:bCs/>
          <w:sz w:val="22"/>
          <w:szCs w:val="22"/>
        </w:rPr>
        <w:t xml:space="preserve"> </w:t>
      </w:r>
      <w:proofErr w:type="spellStart"/>
      <w:r w:rsidRPr="00B638E7">
        <w:rPr>
          <w:bCs/>
          <w:sz w:val="22"/>
          <w:szCs w:val="22"/>
        </w:rPr>
        <w:t>reģistrēta</w:t>
      </w:r>
      <w:proofErr w:type="spellEnd"/>
      <w:r w:rsidRPr="00B638E7">
        <w:rPr>
          <w:bCs/>
          <w:sz w:val="22"/>
          <w:szCs w:val="22"/>
        </w:rPr>
        <w:t xml:space="preserve"> juridiskā persona vai personu apvienība.</w:t>
      </w:r>
    </w:p>
    <w:p w:rsidR="00B5331E" w:rsidRDefault="00B5331E" w:rsidP="00B638E7">
      <w:pPr>
        <w:pStyle w:val="tv2131"/>
        <w:suppressAutoHyphens w:val="0"/>
        <w:spacing w:line="240" w:lineRule="auto"/>
        <w:jc w:val="both"/>
        <w:rPr>
          <w:color w:val="000000"/>
          <w:sz w:val="22"/>
          <w:szCs w:val="22"/>
        </w:rPr>
      </w:pPr>
    </w:p>
    <w:p w:rsidR="00B638E7" w:rsidRPr="00781849" w:rsidRDefault="00B638E7" w:rsidP="00B638E7">
      <w:pPr>
        <w:pStyle w:val="ListParagraph"/>
        <w:numPr>
          <w:ilvl w:val="1"/>
          <w:numId w:val="9"/>
        </w:numPr>
        <w:rPr>
          <w:color w:val="000000"/>
          <w:sz w:val="22"/>
          <w:szCs w:val="22"/>
          <w:lang w:val="lv-LV"/>
        </w:rPr>
      </w:pPr>
      <w:r w:rsidRPr="00781849">
        <w:rPr>
          <w:color w:val="000000"/>
          <w:sz w:val="22"/>
          <w:szCs w:val="22"/>
          <w:lang w:val="lv-LV"/>
        </w:rPr>
        <w:t>Nolikuma 3.3.1.– 3.3.5. punktā minēto apstākļu esamību pasūtītājs pārbauda Likuma 9. panta devītajā, desmitajā, vienpadsmitajā un divpadsmitajā daļā noteiktajā kārtībā.</w:t>
      </w:r>
    </w:p>
    <w:p w:rsidR="00B5331E" w:rsidRDefault="00B638E7" w:rsidP="00B638E7">
      <w:pPr>
        <w:pStyle w:val="BodyText"/>
        <w:suppressAutoHyphens/>
        <w:rPr>
          <w:color w:val="000000"/>
          <w:sz w:val="22"/>
          <w:szCs w:val="22"/>
        </w:rPr>
      </w:pPr>
      <w:r>
        <w:rPr>
          <w:color w:val="000000"/>
          <w:sz w:val="22"/>
          <w:szCs w:val="22"/>
        </w:rPr>
        <w:t xml:space="preserve"> </w:t>
      </w:r>
    </w:p>
    <w:p w:rsidR="00B5331E" w:rsidRDefault="00B638E7">
      <w:pPr>
        <w:pStyle w:val="tv213"/>
        <w:spacing w:before="0" w:beforeAutospacing="0" w:after="0" w:afterAutospacing="0"/>
        <w:ind w:left="993" w:hanging="393"/>
        <w:jc w:val="both"/>
        <w:rPr>
          <w:color w:val="000000"/>
          <w:sz w:val="22"/>
          <w:szCs w:val="22"/>
          <w:lang w:eastAsia="en-US"/>
        </w:rPr>
      </w:pPr>
      <w:r>
        <w:rPr>
          <w:color w:val="000000"/>
          <w:sz w:val="22"/>
          <w:szCs w:val="22"/>
        </w:rPr>
        <w:t xml:space="preserve"> </w:t>
      </w:r>
    </w:p>
    <w:p w:rsidR="00B5331E" w:rsidRDefault="00B5331E">
      <w:pPr>
        <w:pStyle w:val="BodyText"/>
        <w:numPr>
          <w:ilvl w:val="1"/>
          <w:numId w:val="9"/>
        </w:numPr>
        <w:suppressAutoHyphens/>
        <w:ind w:left="567" w:hanging="567"/>
        <w:rPr>
          <w:color w:val="000000"/>
          <w:sz w:val="22"/>
          <w:szCs w:val="22"/>
        </w:rPr>
      </w:pPr>
      <w:r>
        <w:rPr>
          <w:color w:val="000000"/>
          <w:sz w:val="22"/>
          <w:szCs w:val="22"/>
        </w:rPr>
        <w:t>Pretendenta tehniskās un profesionālās spējas un iesniedzamie dokumenti:</w:t>
      </w:r>
    </w:p>
    <w:p w:rsidR="00B5331E" w:rsidRDefault="00B5331E">
      <w:pPr>
        <w:pStyle w:val="BodyText"/>
        <w:suppressAutoHyphens/>
        <w:ind w:left="567"/>
        <w:rPr>
          <w:color w:val="000000"/>
          <w:sz w:val="22"/>
          <w:szCs w:val="22"/>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3717"/>
        <w:gridCol w:w="3824"/>
      </w:tblGrid>
      <w:tr w:rsidR="00B5331E">
        <w:tc>
          <w:tcPr>
            <w:tcW w:w="959" w:type="dxa"/>
            <w:shd w:val="clear" w:color="auto" w:fill="auto"/>
          </w:tcPr>
          <w:p w:rsidR="00B5331E" w:rsidRDefault="00B5331E">
            <w:pPr>
              <w:pStyle w:val="BodyText"/>
              <w:suppressAutoHyphens/>
              <w:rPr>
                <w:color w:val="000000"/>
                <w:sz w:val="22"/>
                <w:szCs w:val="22"/>
              </w:rPr>
            </w:pPr>
            <w:proofErr w:type="spellStart"/>
            <w:r>
              <w:rPr>
                <w:color w:val="000000"/>
                <w:sz w:val="22"/>
                <w:szCs w:val="22"/>
              </w:rPr>
              <w:t>Nr.p.k</w:t>
            </w:r>
            <w:proofErr w:type="spellEnd"/>
            <w:r>
              <w:rPr>
                <w:color w:val="000000"/>
                <w:sz w:val="22"/>
                <w:szCs w:val="22"/>
              </w:rPr>
              <w:t>.</w:t>
            </w:r>
          </w:p>
        </w:tc>
        <w:tc>
          <w:tcPr>
            <w:tcW w:w="3827" w:type="dxa"/>
            <w:shd w:val="clear" w:color="auto" w:fill="auto"/>
          </w:tcPr>
          <w:p w:rsidR="00B5331E" w:rsidRDefault="00B5331E">
            <w:pPr>
              <w:pStyle w:val="BodyText"/>
              <w:suppressAutoHyphens/>
              <w:rPr>
                <w:color w:val="000000"/>
                <w:sz w:val="22"/>
                <w:szCs w:val="22"/>
              </w:rPr>
            </w:pPr>
            <w:r>
              <w:rPr>
                <w:color w:val="000000"/>
                <w:sz w:val="22"/>
                <w:szCs w:val="22"/>
              </w:rPr>
              <w:t xml:space="preserve">Prasības pretendentam </w:t>
            </w:r>
          </w:p>
        </w:tc>
        <w:tc>
          <w:tcPr>
            <w:tcW w:w="3934" w:type="dxa"/>
            <w:shd w:val="clear" w:color="auto" w:fill="auto"/>
          </w:tcPr>
          <w:p w:rsidR="00B5331E" w:rsidRDefault="00B5331E">
            <w:pPr>
              <w:pStyle w:val="BodyText"/>
              <w:suppressAutoHyphens/>
              <w:rPr>
                <w:color w:val="000000"/>
                <w:sz w:val="22"/>
                <w:szCs w:val="22"/>
              </w:rPr>
            </w:pPr>
            <w:r>
              <w:rPr>
                <w:color w:val="000000"/>
                <w:sz w:val="22"/>
                <w:szCs w:val="22"/>
              </w:rPr>
              <w:t>Iesniedzamie dokumenti</w:t>
            </w:r>
          </w:p>
        </w:tc>
      </w:tr>
      <w:tr w:rsidR="00B5331E">
        <w:tc>
          <w:tcPr>
            <w:tcW w:w="959" w:type="dxa"/>
            <w:shd w:val="clear" w:color="auto" w:fill="auto"/>
          </w:tcPr>
          <w:p w:rsidR="00B5331E" w:rsidRDefault="00B638E7">
            <w:pPr>
              <w:pStyle w:val="BodyText"/>
              <w:tabs>
                <w:tab w:val="left" w:pos="426"/>
              </w:tabs>
              <w:snapToGrid w:val="0"/>
              <w:jc w:val="center"/>
              <w:rPr>
                <w:sz w:val="22"/>
                <w:szCs w:val="22"/>
              </w:rPr>
            </w:pPr>
            <w:r>
              <w:rPr>
                <w:sz w:val="22"/>
                <w:szCs w:val="22"/>
              </w:rPr>
              <w:t>3.5</w:t>
            </w:r>
            <w:r w:rsidR="00B5331E">
              <w:rPr>
                <w:sz w:val="22"/>
                <w:szCs w:val="22"/>
              </w:rPr>
              <w:t>.1.</w:t>
            </w:r>
          </w:p>
        </w:tc>
        <w:tc>
          <w:tcPr>
            <w:tcW w:w="3827" w:type="dxa"/>
            <w:shd w:val="clear" w:color="auto" w:fill="auto"/>
          </w:tcPr>
          <w:p w:rsidR="00B5331E" w:rsidRDefault="00B5331E">
            <w:pPr>
              <w:pStyle w:val="BodyText"/>
              <w:tabs>
                <w:tab w:val="left" w:pos="426"/>
              </w:tabs>
              <w:snapToGrid w:val="0"/>
              <w:rPr>
                <w:b/>
                <w:sz w:val="22"/>
                <w:szCs w:val="22"/>
              </w:rPr>
            </w:pPr>
            <w:r>
              <w:rPr>
                <w:sz w:val="22"/>
                <w:szCs w:val="22"/>
              </w:rPr>
              <w:t>Pretendents ir reģistrēts normatīvajos aktos noteiktā kārtībā</w:t>
            </w:r>
          </w:p>
        </w:tc>
        <w:tc>
          <w:tcPr>
            <w:tcW w:w="3934" w:type="dxa"/>
            <w:shd w:val="clear" w:color="auto" w:fill="auto"/>
          </w:tcPr>
          <w:p w:rsidR="00B5331E" w:rsidRDefault="00B5331E">
            <w:pPr>
              <w:tabs>
                <w:tab w:val="left" w:pos="0"/>
              </w:tabs>
              <w:jc w:val="both"/>
              <w:rPr>
                <w:sz w:val="22"/>
                <w:szCs w:val="22"/>
              </w:rPr>
            </w:pPr>
            <w:r>
              <w:rPr>
                <w:sz w:val="22"/>
                <w:szCs w:val="22"/>
              </w:rPr>
              <w:t xml:space="preserve">Komersanta reģistrācijas apliecības kopija, kas apliecina pretendenta reģistrāciju Komercreģistrā, ja šāda reģistrācijas apliecība attiecīgajā valstī tiek izsniegta. </w:t>
            </w:r>
          </w:p>
          <w:p w:rsidR="00B5331E" w:rsidRDefault="00B5331E">
            <w:pPr>
              <w:pStyle w:val="BodyText"/>
              <w:tabs>
                <w:tab w:val="left" w:pos="426"/>
              </w:tabs>
              <w:snapToGrid w:val="0"/>
              <w:rPr>
                <w:b/>
                <w:sz w:val="22"/>
                <w:szCs w:val="22"/>
              </w:rPr>
            </w:pPr>
            <w:r>
              <w:rPr>
                <w:sz w:val="22"/>
                <w:szCs w:val="22"/>
              </w:rPr>
              <w:t>Pretendentam (Latvijas Republikas Uzņēmumu reģistra Komercreģistrā reģistrētam komersantam) šajā apakšpunktā minēto reģistrācijas apliecības kopiju ir tiesības neiekļaut piedāvājumā. Par pretendenta reģistrāciju minētajā reģistrā komisija pārliecinās patstāvīgi.</w:t>
            </w:r>
          </w:p>
        </w:tc>
      </w:tr>
      <w:tr w:rsidR="00B5331E">
        <w:tc>
          <w:tcPr>
            <w:tcW w:w="959" w:type="dxa"/>
            <w:shd w:val="clear" w:color="auto" w:fill="auto"/>
          </w:tcPr>
          <w:p w:rsidR="00B5331E" w:rsidRDefault="00B638E7">
            <w:pPr>
              <w:pStyle w:val="BodyText"/>
              <w:suppressAutoHyphens/>
              <w:rPr>
                <w:color w:val="000000"/>
                <w:sz w:val="22"/>
                <w:szCs w:val="22"/>
              </w:rPr>
            </w:pPr>
            <w:r>
              <w:rPr>
                <w:sz w:val="22"/>
                <w:szCs w:val="22"/>
              </w:rPr>
              <w:t>3.5</w:t>
            </w:r>
            <w:r w:rsidR="00B5331E">
              <w:rPr>
                <w:sz w:val="22"/>
                <w:szCs w:val="22"/>
              </w:rPr>
              <w:t>.2.</w:t>
            </w:r>
          </w:p>
        </w:tc>
        <w:tc>
          <w:tcPr>
            <w:tcW w:w="3827" w:type="dxa"/>
            <w:shd w:val="clear" w:color="auto" w:fill="auto"/>
          </w:tcPr>
          <w:p w:rsidR="00B5331E" w:rsidRDefault="00B5331E" w:rsidP="005B747D">
            <w:pPr>
              <w:pStyle w:val="BodyText"/>
              <w:tabs>
                <w:tab w:val="left" w:pos="709"/>
              </w:tabs>
              <w:snapToGrid w:val="0"/>
              <w:rPr>
                <w:sz w:val="22"/>
                <w:szCs w:val="22"/>
              </w:rPr>
            </w:pPr>
            <w:r>
              <w:rPr>
                <w:sz w:val="22"/>
                <w:szCs w:val="22"/>
              </w:rPr>
              <w:t>Pretendenta</w:t>
            </w:r>
            <w:r w:rsidR="00B638E7">
              <w:rPr>
                <w:sz w:val="22"/>
                <w:szCs w:val="22"/>
              </w:rPr>
              <w:t xml:space="preserve"> iepriekšējo 3 (trīs) gadu (2015., 2016., 2017, </w:t>
            </w:r>
            <w:r w:rsidR="00B638E7" w:rsidRPr="002C6906">
              <w:rPr>
                <w:sz w:val="22"/>
                <w:szCs w:val="22"/>
              </w:rPr>
              <w:t>kā arī 2018. gadā līdz piedāvājuma iesniegšanas dienai</w:t>
            </w:r>
            <w:r>
              <w:rPr>
                <w:sz w:val="22"/>
                <w:szCs w:val="22"/>
              </w:rPr>
              <w:t xml:space="preserve">.) kopējais apgrozījums vismaz </w:t>
            </w:r>
            <w:r w:rsidR="005B747D">
              <w:rPr>
                <w:sz w:val="22"/>
                <w:szCs w:val="22"/>
              </w:rPr>
              <w:t xml:space="preserve">2 (divas) </w:t>
            </w:r>
            <w:r w:rsidR="00327206">
              <w:rPr>
                <w:sz w:val="22"/>
                <w:szCs w:val="22"/>
              </w:rPr>
              <w:t>reizes pārsniedz paredzamo</w:t>
            </w:r>
            <w:r>
              <w:rPr>
                <w:sz w:val="22"/>
                <w:szCs w:val="22"/>
              </w:rPr>
              <w:t xml:space="preserve"> līgumcenu. Pretendentiem, kuri dibināti vēlāk, norādītā prasība attiecināma uz nostrādāto periodu.</w:t>
            </w:r>
          </w:p>
        </w:tc>
        <w:tc>
          <w:tcPr>
            <w:tcW w:w="3934" w:type="dxa"/>
            <w:shd w:val="clear" w:color="auto" w:fill="auto"/>
          </w:tcPr>
          <w:p w:rsidR="00B5331E" w:rsidRDefault="00B5331E">
            <w:pPr>
              <w:pStyle w:val="BodyText"/>
              <w:tabs>
                <w:tab w:val="left" w:pos="426"/>
              </w:tabs>
              <w:snapToGrid w:val="0"/>
              <w:rPr>
                <w:sz w:val="22"/>
                <w:szCs w:val="22"/>
              </w:rPr>
            </w:pPr>
            <w:r>
              <w:rPr>
                <w:sz w:val="22"/>
                <w:szCs w:val="22"/>
              </w:rPr>
              <w:t>Pretendenta sagatavota izziņa par</w:t>
            </w:r>
            <w:r w:rsidR="00B638E7">
              <w:rPr>
                <w:sz w:val="22"/>
                <w:szCs w:val="22"/>
              </w:rPr>
              <w:t xml:space="preserve"> iepriekšējo 3 (trīs) gadu (2015., 2016., 2017</w:t>
            </w:r>
            <w:r>
              <w:rPr>
                <w:sz w:val="22"/>
                <w:szCs w:val="22"/>
              </w:rPr>
              <w:t>.</w:t>
            </w:r>
            <w:r w:rsidR="00B638E7">
              <w:rPr>
                <w:sz w:val="22"/>
                <w:szCs w:val="22"/>
              </w:rPr>
              <w:t>,</w:t>
            </w:r>
            <w:r w:rsidR="00B638E7" w:rsidRPr="002C6906">
              <w:rPr>
                <w:sz w:val="22"/>
                <w:szCs w:val="22"/>
              </w:rPr>
              <w:t>kā arī 2018. gadā līdz piedāvājuma iesniegšanas dienai</w:t>
            </w:r>
            <w:r>
              <w:rPr>
                <w:sz w:val="22"/>
                <w:szCs w:val="22"/>
              </w:rPr>
              <w:t>) apgrozījumu, norādot katra gada un kopējo finanšu apgrozījumu.</w:t>
            </w:r>
          </w:p>
        </w:tc>
      </w:tr>
    </w:tbl>
    <w:p w:rsidR="00B5331E" w:rsidRDefault="00B5331E">
      <w:pPr>
        <w:pStyle w:val="BodyText"/>
        <w:suppressAutoHyphens/>
        <w:ind w:left="567"/>
        <w:rPr>
          <w:color w:val="000000"/>
          <w:sz w:val="22"/>
          <w:szCs w:val="22"/>
        </w:rPr>
      </w:pPr>
    </w:p>
    <w:p w:rsidR="00B5331E" w:rsidRDefault="00B5331E">
      <w:pPr>
        <w:pStyle w:val="BodyText"/>
        <w:numPr>
          <w:ilvl w:val="1"/>
          <w:numId w:val="9"/>
        </w:numPr>
        <w:suppressAutoHyphens/>
        <w:ind w:left="567" w:hanging="567"/>
        <w:rPr>
          <w:color w:val="000000"/>
          <w:sz w:val="22"/>
          <w:szCs w:val="22"/>
        </w:rPr>
      </w:pPr>
      <w:r>
        <w:rPr>
          <w:color w:val="000000"/>
          <w:sz w:val="22"/>
          <w:szCs w:val="22"/>
        </w:rPr>
        <w:t>Komisija neizskata pretendenta piedāvājumu un izslēdz pretendentu no turpmākās dalības jebkurā piedāvājuma izvērtēšanas stadijā, ja pretendents neatbilst kādai no nolikumā minētajām prasībām.</w:t>
      </w:r>
    </w:p>
    <w:p w:rsidR="00B5331E" w:rsidRDefault="00B5331E">
      <w:pPr>
        <w:pStyle w:val="tv2131"/>
        <w:spacing w:line="240" w:lineRule="auto"/>
        <w:jc w:val="both"/>
        <w:rPr>
          <w:color w:val="000000"/>
          <w:sz w:val="22"/>
          <w:szCs w:val="22"/>
        </w:rPr>
      </w:pPr>
    </w:p>
    <w:p w:rsidR="00B5331E" w:rsidRDefault="00B5331E">
      <w:pPr>
        <w:pStyle w:val="Heading1"/>
        <w:numPr>
          <w:ilvl w:val="0"/>
          <w:numId w:val="9"/>
        </w:numPr>
        <w:spacing w:before="120" w:after="120"/>
        <w:rPr>
          <w:sz w:val="22"/>
          <w:szCs w:val="22"/>
        </w:rPr>
      </w:pPr>
      <w:bookmarkStart w:id="28" w:name="_Toc61422139"/>
      <w:bookmarkStart w:id="29" w:name="_Toc161126812"/>
      <w:bookmarkStart w:id="30" w:name="_Toc188532936"/>
      <w:bookmarkStart w:id="31" w:name="_Toc59334731"/>
      <w:bookmarkEnd w:id="24"/>
      <w:bookmarkEnd w:id="25"/>
      <w:bookmarkEnd w:id="26"/>
      <w:bookmarkEnd w:id="27"/>
      <w:r>
        <w:rPr>
          <w:sz w:val="22"/>
          <w:szCs w:val="22"/>
        </w:rPr>
        <w:t>I</w:t>
      </w:r>
      <w:bookmarkStart w:id="32" w:name="_Toc61422140"/>
      <w:bookmarkEnd w:id="28"/>
      <w:bookmarkEnd w:id="29"/>
      <w:bookmarkEnd w:id="30"/>
      <w:r>
        <w:rPr>
          <w:sz w:val="22"/>
          <w:szCs w:val="22"/>
        </w:rPr>
        <w:t>ESNIEDZAMIE DOKUMENTI</w:t>
      </w:r>
    </w:p>
    <w:p w:rsidR="00B5331E" w:rsidRDefault="00B5331E">
      <w:pPr>
        <w:pStyle w:val="BodyText"/>
        <w:numPr>
          <w:ilvl w:val="1"/>
          <w:numId w:val="4"/>
        </w:numPr>
        <w:suppressAutoHyphens/>
        <w:rPr>
          <w:b/>
          <w:sz w:val="22"/>
          <w:szCs w:val="22"/>
        </w:rPr>
      </w:pPr>
      <w:bookmarkStart w:id="33" w:name="_Toc161126813"/>
      <w:bookmarkStart w:id="34" w:name="_Toc188532937"/>
      <w:r>
        <w:rPr>
          <w:b/>
          <w:sz w:val="22"/>
          <w:szCs w:val="22"/>
        </w:rPr>
        <w:t>P</w:t>
      </w:r>
      <w:bookmarkEnd w:id="31"/>
      <w:bookmarkEnd w:id="32"/>
      <w:bookmarkEnd w:id="33"/>
      <w:bookmarkEnd w:id="34"/>
      <w:r>
        <w:rPr>
          <w:b/>
          <w:sz w:val="22"/>
          <w:szCs w:val="22"/>
        </w:rPr>
        <w:t>ieteikums dalībai iepirkumā</w:t>
      </w:r>
    </w:p>
    <w:p w:rsidR="00B5331E" w:rsidRDefault="00B5331E">
      <w:pPr>
        <w:pStyle w:val="tv2131"/>
        <w:numPr>
          <w:ilvl w:val="2"/>
          <w:numId w:val="4"/>
        </w:numPr>
        <w:suppressAutoHyphens w:val="0"/>
        <w:spacing w:line="100" w:lineRule="atLeast"/>
        <w:jc w:val="both"/>
        <w:rPr>
          <w:color w:val="000000"/>
          <w:sz w:val="22"/>
          <w:szCs w:val="22"/>
        </w:rPr>
      </w:pPr>
      <w:r>
        <w:rPr>
          <w:color w:val="000000"/>
          <w:sz w:val="22"/>
          <w:szCs w:val="22"/>
        </w:rPr>
        <w:t>Piedāvājumā jāiesniedz:</w:t>
      </w:r>
    </w:p>
    <w:p w:rsidR="00B5331E" w:rsidRDefault="00B5331E">
      <w:pPr>
        <w:pStyle w:val="Header"/>
        <w:numPr>
          <w:ilvl w:val="3"/>
          <w:numId w:val="4"/>
        </w:numPr>
        <w:tabs>
          <w:tab w:val="clear" w:pos="4153"/>
          <w:tab w:val="center" w:pos="1134"/>
        </w:tabs>
        <w:ind w:hanging="796"/>
        <w:jc w:val="both"/>
        <w:outlineLvl w:val="0"/>
        <w:rPr>
          <w:sz w:val="22"/>
          <w:szCs w:val="22"/>
          <w:lang w:val="lv-LV"/>
        </w:rPr>
      </w:pPr>
      <w:r>
        <w:rPr>
          <w:sz w:val="22"/>
          <w:szCs w:val="22"/>
          <w:lang w:val="lv-LV"/>
        </w:rPr>
        <w:t>Pretendentu atlases dokumenti;</w:t>
      </w:r>
    </w:p>
    <w:p w:rsidR="00B5331E" w:rsidRDefault="00B5331E">
      <w:pPr>
        <w:pStyle w:val="Header"/>
        <w:numPr>
          <w:ilvl w:val="3"/>
          <w:numId w:val="4"/>
        </w:numPr>
        <w:tabs>
          <w:tab w:val="clear" w:pos="4153"/>
          <w:tab w:val="center" w:pos="1134"/>
        </w:tabs>
        <w:ind w:hanging="796"/>
        <w:jc w:val="both"/>
        <w:outlineLvl w:val="0"/>
        <w:rPr>
          <w:sz w:val="22"/>
          <w:szCs w:val="22"/>
          <w:lang w:val="lv-LV"/>
        </w:rPr>
      </w:pPr>
      <w:r>
        <w:rPr>
          <w:sz w:val="22"/>
          <w:szCs w:val="22"/>
          <w:lang w:val="lv-LV"/>
        </w:rPr>
        <w:t xml:space="preserve">Tehniskais piedāvājums; </w:t>
      </w:r>
    </w:p>
    <w:p w:rsidR="00B5331E" w:rsidRDefault="00B5331E">
      <w:pPr>
        <w:pStyle w:val="Header"/>
        <w:numPr>
          <w:ilvl w:val="3"/>
          <w:numId w:val="4"/>
        </w:numPr>
        <w:tabs>
          <w:tab w:val="clear" w:pos="4153"/>
          <w:tab w:val="center" w:pos="1134"/>
        </w:tabs>
        <w:ind w:hanging="796"/>
        <w:jc w:val="both"/>
        <w:outlineLvl w:val="0"/>
        <w:rPr>
          <w:sz w:val="22"/>
          <w:szCs w:val="22"/>
          <w:lang w:val="lv-LV"/>
        </w:rPr>
      </w:pPr>
      <w:r>
        <w:rPr>
          <w:sz w:val="22"/>
          <w:szCs w:val="22"/>
          <w:lang w:val="lv-LV"/>
        </w:rPr>
        <w:t>Finanšu piedāvājums.</w:t>
      </w:r>
    </w:p>
    <w:p w:rsidR="00B5331E" w:rsidRDefault="00B5331E">
      <w:pPr>
        <w:pStyle w:val="Header"/>
        <w:tabs>
          <w:tab w:val="clear" w:pos="4153"/>
          <w:tab w:val="center" w:pos="1134"/>
        </w:tabs>
        <w:ind w:left="1080"/>
        <w:jc w:val="both"/>
        <w:outlineLvl w:val="0"/>
        <w:rPr>
          <w:sz w:val="22"/>
          <w:szCs w:val="22"/>
          <w:lang w:val="lv-LV"/>
        </w:rPr>
      </w:pPr>
    </w:p>
    <w:p w:rsidR="00B5331E" w:rsidRDefault="00B5331E">
      <w:pPr>
        <w:pStyle w:val="BodyText"/>
        <w:numPr>
          <w:ilvl w:val="1"/>
          <w:numId w:val="4"/>
        </w:numPr>
        <w:suppressAutoHyphens/>
        <w:rPr>
          <w:b/>
          <w:sz w:val="22"/>
          <w:szCs w:val="22"/>
        </w:rPr>
      </w:pPr>
      <w:r>
        <w:rPr>
          <w:b/>
          <w:sz w:val="22"/>
          <w:szCs w:val="22"/>
        </w:rPr>
        <w:t>Pretendentu atlases dokumenti</w:t>
      </w:r>
    </w:p>
    <w:p w:rsidR="00B5331E" w:rsidRDefault="00B5331E">
      <w:pPr>
        <w:pStyle w:val="Header"/>
        <w:numPr>
          <w:ilvl w:val="2"/>
          <w:numId w:val="4"/>
        </w:numPr>
        <w:tabs>
          <w:tab w:val="clear" w:pos="4153"/>
          <w:tab w:val="center" w:pos="709"/>
        </w:tabs>
        <w:jc w:val="both"/>
        <w:outlineLvl w:val="0"/>
        <w:rPr>
          <w:sz w:val="22"/>
          <w:szCs w:val="22"/>
          <w:lang w:val="lv-LV"/>
        </w:rPr>
      </w:pPr>
      <w:r>
        <w:rPr>
          <w:sz w:val="22"/>
          <w:szCs w:val="22"/>
          <w:lang w:val="lv-LV"/>
        </w:rPr>
        <w:t>Pretendentu atlasei pretendentam jāiesniedz:</w:t>
      </w:r>
    </w:p>
    <w:p w:rsidR="00B5331E" w:rsidRDefault="00B5331E">
      <w:pPr>
        <w:pStyle w:val="Header"/>
        <w:numPr>
          <w:ilvl w:val="3"/>
          <w:numId w:val="4"/>
        </w:numPr>
        <w:tabs>
          <w:tab w:val="clear" w:pos="4153"/>
          <w:tab w:val="clear" w:pos="8306"/>
          <w:tab w:val="right" w:pos="993"/>
        </w:tabs>
        <w:ind w:hanging="796"/>
        <w:jc w:val="both"/>
        <w:outlineLvl w:val="0"/>
        <w:rPr>
          <w:sz w:val="22"/>
          <w:szCs w:val="22"/>
          <w:lang w:val="lv-LV"/>
        </w:rPr>
      </w:pPr>
      <w:r>
        <w:rPr>
          <w:sz w:val="22"/>
          <w:szCs w:val="22"/>
          <w:lang w:val="lv-LV"/>
        </w:rPr>
        <w:t xml:space="preserve"> Pieteikums par piedalīšanos iepirkumā atbilstoši nolikuma 1.pielikumā norādītajam paraugam.</w:t>
      </w:r>
    </w:p>
    <w:p w:rsidR="00B5331E" w:rsidRDefault="00B638E7">
      <w:pPr>
        <w:pStyle w:val="Header"/>
        <w:numPr>
          <w:ilvl w:val="3"/>
          <w:numId w:val="4"/>
        </w:numPr>
        <w:tabs>
          <w:tab w:val="clear" w:pos="4153"/>
          <w:tab w:val="clear" w:pos="8306"/>
          <w:tab w:val="right" w:pos="993"/>
        </w:tabs>
        <w:ind w:hanging="796"/>
        <w:jc w:val="both"/>
        <w:outlineLvl w:val="0"/>
        <w:rPr>
          <w:sz w:val="22"/>
          <w:szCs w:val="22"/>
          <w:lang w:val="lv-LV"/>
        </w:rPr>
      </w:pPr>
      <w:r>
        <w:rPr>
          <w:sz w:val="22"/>
          <w:szCs w:val="22"/>
          <w:lang w:val="lv-LV"/>
        </w:rPr>
        <w:t xml:space="preserve"> Nolikuma 3.5</w:t>
      </w:r>
      <w:r w:rsidR="00B5331E">
        <w:rPr>
          <w:sz w:val="22"/>
          <w:szCs w:val="22"/>
          <w:lang w:val="lv-LV"/>
        </w:rPr>
        <w:t xml:space="preserve">.punktā norādītie dokumenti, kas apliecina Pretendenta kvalifikāciju. </w:t>
      </w:r>
    </w:p>
    <w:p w:rsidR="00B5331E" w:rsidRDefault="00B5331E">
      <w:pPr>
        <w:pStyle w:val="BodyText"/>
        <w:numPr>
          <w:ilvl w:val="1"/>
          <w:numId w:val="4"/>
        </w:numPr>
        <w:suppressAutoHyphens/>
        <w:spacing w:before="120"/>
        <w:rPr>
          <w:b/>
          <w:sz w:val="22"/>
          <w:szCs w:val="22"/>
        </w:rPr>
      </w:pPr>
      <w:r>
        <w:rPr>
          <w:b/>
          <w:sz w:val="22"/>
          <w:szCs w:val="22"/>
        </w:rPr>
        <w:t>Tehniskais un finanšu piedāvājums (katrai iepirkuma daļai)</w:t>
      </w:r>
    </w:p>
    <w:p w:rsidR="00B5331E" w:rsidRDefault="00B5331E">
      <w:pPr>
        <w:pStyle w:val="BodyText"/>
        <w:numPr>
          <w:ilvl w:val="2"/>
          <w:numId w:val="5"/>
        </w:numPr>
        <w:tabs>
          <w:tab w:val="center" w:pos="709"/>
        </w:tabs>
        <w:outlineLvl w:val="0"/>
        <w:rPr>
          <w:sz w:val="22"/>
          <w:szCs w:val="22"/>
        </w:rPr>
      </w:pPr>
      <w:r>
        <w:rPr>
          <w:sz w:val="22"/>
          <w:szCs w:val="22"/>
        </w:rPr>
        <w:t>Tehniskajā piedāvājumā pretendentam jāiesniedz aizpildīts tehniskais piedāvājums atbilstoši nolikuma 2.pielikuma paraugam.</w:t>
      </w:r>
    </w:p>
    <w:p w:rsidR="00B5331E" w:rsidRDefault="00B5331E">
      <w:pPr>
        <w:pStyle w:val="BodyText"/>
        <w:numPr>
          <w:ilvl w:val="2"/>
          <w:numId w:val="5"/>
        </w:numPr>
        <w:tabs>
          <w:tab w:val="center" w:pos="709"/>
        </w:tabs>
        <w:outlineLvl w:val="0"/>
        <w:rPr>
          <w:sz w:val="22"/>
          <w:szCs w:val="22"/>
        </w:rPr>
      </w:pPr>
      <w:r>
        <w:rPr>
          <w:sz w:val="22"/>
          <w:szCs w:val="22"/>
        </w:rPr>
        <w:t>Pretendents, iesniedzot tehnisko un finanšu piedāvājumu, apliecina piedāvāto preču atbilstību nolikuma tehniskajā specifikācijā (2.pielikums) noteiktajām prasībām un apstiprina to kvalitāti.</w:t>
      </w:r>
    </w:p>
    <w:p w:rsidR="00B5331E" w:rsidRDefault="00B5331E">
      <w:pPr>
        <w:pStyle w:val="BodyText"/>
        <w:numPr>
          <w:ilvl w:val="2"/>
          <w:numId w:val="5"/>
        </w:numPr>
        <w:tabs>
          <w:tab w:val="center" w:pos="709"/>
        </w:tabs>
        <w:outlineLvl w:val="0"/>
        <w:rPr>
          <w:sz w:val="22"/>
          <w:szCs w:val="22"/>
        </w:rPr>
      </w:pPr>
      <w:r>
        <w:rPr>
          <w:sz w:val="22"/>
          <w:szCs w:val="22"/>
        </w:rPr>
        <w:t xml:space="preserve">Finanšu piedāvājumā pretendentam jāiesniedz aizpildīts finanšu piedāvājumu atbilstoši nolikuma 2.pielikuma paraugam, cenas norādot </w:t>
      </w:r>
      <w:proofErr w:type="spellStart"/>
      <w:r>
        <w:rPr>
          <w:i/>
          <w:sz w:val="22"/>
          <w:szCs w:val="22"/>
        </w:rPr>
        <w:t>euro</w:t>
      </w:r>
      <w:proofErr w:type="spellEnd"/>
      <w:r>
        <w:rPr>
          <w:sz w:val="22"/>
          <w:szCs w:val="22"/>
        </w:rPr>
        <w:t>.</w:t>
      </w:r>
    </w:p>
    <w:p w:rsidR="00B5331E" w:rsidRDefault="00B5331E">
      <w:pPr>
        <w:pStyle w:val="Heading1"/>
        <w:numPr>
          <w:ilvl w:val="0"/>
          <w:numId w:val="9"/>
        </w:numPr>
        <w:spacing w:before="120" w:after="120"/>
        <w:rPr>
          <w:sz w:val="22"/>
          <w:szCs w:val="22"/>
        </w:rPr>
      </w:pPr>
      <w:bookmarkStart w:id="35" w:name="_Toc59334737"/>
      <w:bookmarkStart w:id="36" w:name="_Toc61422143"/>
      <w:bookmarkStart w:id="37" w:name="_Toc161126816"/>
      <w:bookmarkStart w:id="38" w:name="_Toc188532939"/>
      <w:r>
        <w:rPr>
          <w:sz w:val="22"/>
          <w:szCs w:val="22"/>
        </w:rPr>
        <w:lastRenderedPageBreak/>
        <w:t>P</w:t>
      </w:r>
      <w:bookmarkEnd w:id="35"/>
      <w:bookmarkEnd w:id="36"/>
      <w:bookmarkEnd w:id="37"/>
      <w:bookmarkEnd w:id="38"/>
      <w:r>
        <w:rPr>
          <w:sz w:val="22"/>
          <w:szCs w:val="22"/>
        </w:rPr>
        <w:t>IEDĀVĀJUMU VĒRTĒŠANA</w:t>
      </w:r>
    </w:p>
    <w:p w:rsidR="00B5331E" w:rsidRDefault="00B5331E">
      <w:pPr>
        <w:pStyle w:val="BodyText"/>
        <w:numPr>
          <w:ilvl w:val="1"/>
          <w:numId w:val="7"/>
        </w:numPr>
        <w:rPr>
          <w:b/>
          <w:bCs/>
          <w:sz w:val="22"/>
          <w:szCs w:val="22"/>
        </w:rPr>
      </w:pPr>
      <w:bookmarkStart w:id="39" w:name="_Toc68102135"/>
      <w:bookmarkStart w:id="40" w:name="_Toc125122834"/>
      <w:bookmarkStart w:id="41" w:name="_Toc136749554"/>
      <w:bookmarkStart w:id="42" w:name="_Toc136749991"/>
      <w:bookmarkStart w:id="43" w:name="_Toc136750104"/>
      <w:bookmarkStart w:id="44" w:name="_Toc136750261"/>
      <w:bookmarkStart w:id="45" w:name="_Toc136750293"/>
      <w:r>
        <w:rPr>
          <w:b/>
          <w:bCs/>
          <w:sz w:val="22"/>
          <w:szCs w:val="22"/>
        </w:rPr>
        <w:t>Piedāvājuma noformējuma atbilstība</w:t>
      </w:r>
      <w:bookmarkEnd w:id="39"/>
      <w:bookmarkEnd w:id="40"/>
      <w:bookmarkEnd w:id="41"/>
      <w:bookmarkEnd w:id="42"/>
      <w:bookmarkEnd w:id="43"/>
      <w:bookmarkEnd w:id="44"/>
      <w:bookmarkEnd w:id="45"/>
    </w:p>
    <w:p w:rsidR="00B5331E" w:rsidRDefault="00B5331E">
      <w:pPr>
        <w:pStyle w:val="BodyText"/>
        <w:numPr>
          <w:ilvl w:val="2"/>
          <w:numId w:val="7"/>
        </w:numPr>
        <w:tabs>
          <w:tab w:val="left" w:pos="709"/>
        </w:tabs>
        <w:ind w:left="709" w:hanging="709"/>
        <w:rPr>
          <w:sz w:val="22"/>
          <w:szCs w:val="22"/>
        </w:rPr>
      </w:pPr>
      <w:r>
        <w:rPr>
          <w:sz w:val="22"/>
          <w:szCs w:val="22"/>
        </w:rPr>
        <w:t>Pretendentu piedāvājumu vērtēšanu iepirkumu komisija veic slēgtās sanāksmēs, vērtējot katru piedāvājumu atsevišķi.</w:t>
      </w:r>
    </w:p>
    <w:p w:rsidR="00B5331E" w:rsidRDefault="00B5331E">
      <w:pPr>
        <w:pStyle w:val="BodyTextIndent"/>
        <w:numPr>
          <w:ilvl w:val="2"/>
          <w:numId w:val="7"/>
        </w:numPr>
        <w:tabs>
          <w:tab w:val="left" w:pos="709"/>
        </w:tabs>
        <w:ind w:left="709" w:hanging="709"/>
        <w:rPr>
          <w:sz w:val="22"/>
          <w:szCs w:val="22"/>
        </w:rPr>
      </w:pPr>
      <w:r>
        <w:rPr>
          <w:sz w:val="22"/>
          <w:szCs w:val="22"/>
        </w:rPr>
        <w:t>Komisija izskata katra pretendenta piedāvājuma noformējuma atbilstību nolikuma prasībām un pieņem lēmumu par tālāku piedāvājuma izskatīšanu.</w:t>
      </w:r>
    </w:p>
    <w:p w:rsidR="00B5331E" w:rsidRDefault="00B5331E">
      <w:pPr>
        <w:pStyle w:val="BodyText"/>
        <w:numPr>
          <w:ilvl w:val="1"/>
          <w:numId w:val="7"/>
        </w:numPr>
        <w:tabs>
          <w:tab w:val="left" w:pos="709"/>
        </w:tabs>
        <w:spacing w:before="120"/>
        <w:rPr>
          <w:sz w:val="22"/>
          <w:szCs w:val="22"/>
        </w:rPr>
      </w:pPr>
      <w:r>
        <w:rPr>
          <w:b/>
          <w:bCs/>
          <w:sz w:val="22"/>
          <w:szCs w:val="22"/>
        </w:rPr>
        <w:t xml:space="preserve">Pretendentu atlase </w:t>
      </w:r>
    </w:p>
    <w:p w:rsidR="00B5331E" w:rsidRDefault="00B5331E">
      <w:pPr>
        <w:numPr>
          <w:ilvl w:val="2"/>
          <w:numId w:val="7"/>
        </w:numPr>
        <w:jc w:val="both"/>
        <w:rPr>
          <w:sz w:val="22"/>
          <w:szCs w:val="22"/>
        </w:rPr>
      </w:pPr>
      <w:r>
        <w:rPr>
          <w:sz w:val="22"/>
          <w:szCs w:val="22"/>
        </w:rPr>
        <w:t>Pretendenta kvali</w:t>
      </w:r>
      <w:r w:rsidR="00060C94">
        <w:rPr>
          <w:sz w:val="22"/>
          <w:szCs w:val="22"/>
        </w:rPr>
        <w:t>fikācijai jāatbilst nolikuma 3.5</w:t>
      </w:r>
      <w:r>
        <w:rPr>
          <w:sz w:val="22"/>
          <w:szCs w:val="22"/>
        </w:rPr>
        <w:t xml:space="preserve">. punkta prasībām, par ko iesniegti nolikuma 4.2.punktā norādītie dokumenti. </w:t>
      </w:r>
    </w:p>
    <w:p w:rsidR="00B5331E" w:rsidRDefault="00B5331E">
      <w:pPr>
        <w:pStyle w:val="Header"/>
        <w:numPr>
          <w:ilvl w:val="2"/>
          <w:numId w:val="7"/>
        </w:numPr>
        <w:tabs>
          <w:tab w:val="clear" w:pos="4153"/>
          <w:tab w:val="center" w:pos="709"/>
        </w:tabs>
        <w:jc w:val="both"/>
        <w:outlineLvl w:val="0"/>
        <w:rPr>
          <w:sz w:val="22"/>
          <w:szCs w:val="22"/>
          <w:lang w:val="lv-LV"/>
        </w:rPr>
      </w:pPr>
      <w:r>
        <w:rPr>
          <w:sz w:val="22"/>
          <w:szCs w:val="22"/>
          <w:lang w:val="lv-LV"/>
        </w:rPr>
        <w:t>Pretendents tiek noraidīts no turpmākās dalības iepirkumā, ja nav iesniegts kāds no nolikuma 4.2.punktā minētajiem dokumentiem vai tas neatbilst nolikuma prasībām.</w:t>
      </w:r>
    </w:p>
    <w:p w:rsidR="00B5331E" w:rsidRDefault="00B5331E">
      <w:pPr>
        <w:pStyle w:val="BodyText"/>
        <w:numPr>
          <w:ilvl w:val="1"/>
          <w:numId w:val="7"/>
        </w:numPr>
        <w:tabs>
          <w:tab w:val="left" w:pos="709"/>
        </w:tabs>
        <w:spacing w:before="120"/>
        <w:rPr>
          <w:b/>
          <w:bCs/>
          <w:sz w:val="22"/>
          <w:szCs w:val="22"/>
        </w:rPr>
      </w:pPr>
      <w:r>
        <w:rPr>
          <w:b/>
          <w:bCs/>
          <w:sz w:val="22"/>
          <w:szCs w:val="22"/>
        </w:rPr>
        <w:t>Tehniskā piedāvājuma izskatīšana</w:t>
      </w:r>
    </w:p>
    <w:p w:rsidR="00B5331E" w:rsidRDefault="00B5331E">
      <w:pPr>
        <w:numPr>
          <w:ilvl w:val="2"/>
          <w:numId w:val="7"/>
        </w:numPr>
        <w:jc w:val="both"/>
        <w:rPr>
          <w:sz w:val="22"/>
          <w:szCs w:val="22"/>
        </w:rPr>
      </w:pPr>
      <w:r>
        <w:rPr>
          <w:sz w:val="22"/>
          <w:szCs w:val="22"/>
        </w:rPr>
        <w:t>Pēc Pretendentu atlases tiek veikta tehnisko piedāvājumu atbilstības pārbaude, kuras laikā iepirkumu komisija izvērtē tehnisko piedāvājumu atbilstību nolikuma 2.pielikumā un nolikuma 4.3. punktā izvirzītajām prasībām.</w:t>
      </w:r>
    </w:p>
    <w:p w:rsidR="00B5331E" w:rsidRPr="003A0641" w:rsidRDefault="00B5331E" w:rsidP="00E11A94">
      <w:pPr>
        <w:numPr>
          <w:ilvl w:val="2"/>
          <w:numId w:val="7"/>
        </w:numPr>
        <w:spacing w:after="100" w:afterAutospacing="1"/>
        <w:jc w:val="both"/>
        <w:rPr>
          <w:sz w:val="22"/>
          <w:szCs w:val="22"/>
        </w:rPr>
      </w:pPr>
      <w:r w:rsidRPr="003A0641">
        <w:rPr>
          <w:sz w:val="22"/>
          <w:szCs w:val="22"/>
        </w:rPr>
        <w:t>Pretendents tiek noraidīts no turpmākās dalības iepirkumā, ja pretendenta tehniskais piedāvājums neatbilst nolikuma 2.pielikumā norādītajām prasībām vai nav iesniegts kāds no nolikuma 4.3.punktā minētajiem dokumentiem.</w:t>
      </w:r>
    </w:p>
    <w:p w:rsidR="00B5331E" w:rsidRDefault="00B5331E">
      <w:pPr>
        <w:pStyle w:val="BodyText"/>
        <w:numPr>
          <w:ilvl w:val="1"/>
          <w:numId w:val="7"/>
        </w:numPr>
        <w:tabs>
          <w:tab w:val="left" w:pos="709"/>
        </w:tabs>
        <w:spacing w:before="120"/>
        <w:rPr>
          <w:b/>
          <w:bCs/>
          <w:sz w:val="22"/>
          <w:szCs w:val="22"/>
        </w:rPr>
      </w:pPr>
      <w:r>
        <w:rPr>
          <w:b/>
          <w:bCs/>
          <w:sz w:val="22"/>
          <w:szCs w:val="22"/>
        </w:rPr>
        <w:t>Finanšu piedāvājuma izskatīšana un vērtēšana</w:t>
      </w:r>
    </w:p>
    <w:p w:rsidR="00B5331E" w:rsidRDefault="00B5331E">
      <w:pPr>
        <w:numPr>
          <w:ilvl w:val="2"/>
          <w:numId w:val="7"/>
        </w:numPr>
        <w:spacing w:after="100" w:afterAutospacing="1"/>
        <w:jc w:val="both"/>
        <w:rPr>
          <w:sz w:val="22"/>
          <w:szCs w:val="22"/>
        </w:rPr>
      </w:pPr>
      <w:r>
        <w:rPr>
          <w:sz w:val="22"/>
          <w:szCs w:val="22"/>
        </w:rPr>
        <w:t>Pēc tehnisko piedāvājumu pārbaudes tiek veikta pretendentu finanšu piedāvājumu atbilstības pārbaude nolikuma 4.3. punktā un 2.pielikumā izvirzītajām prasībām.</w:t>
      </w:r>
    </w:p>
    <w:p w:rsidR="00B5331E" w:rsidRDefault="00B5331E">
      <w:pPr>
        <w:numPr>
          <w:ilvl w:val="2"/>
          <w:numId w:val="7"/>
        </w:numPr>
        <w:spacing w:after="100" w:afterAutospacing="1"/>
        <w:jc w:val="both"/>
        <w:rPr>
          <w:sz w:val="22"/>
          <w:szCs w:val="22"/>
        </w:rPr>
      </w:pPr>
      <w:r>
        <w:rPr>
          <w:sz w:val="22"/>
          <w:szCs w:val="22"/>
        </w:rPr>
        <w:t>Finanšu piedāvājumu vērtēšanas laikā komisija pārbauda, vai piedāvājumā nav aritmētisko kļūdu. Ja pasūtītājs konstatē šādas kļūdas, tad šīs kļūdas izlabo. Par kļūdu labojumu un laboto piedāvājuma summu pasūtītājs paziņo pretendentam, kura pieļautās kļūdas labotas. Vērtējot finanšu piedāvājumu, Pasūtītājs ņem vērā labojumus.</w:t>
      </w:r>
    </w:p>
    <w:p w:rsidR="00B5331E" w:rsidRDefault="00B5331E">
      <w:pPr>
        <w:numPr>
          <w:ilvl w:val="2"/>
          <w:numId w:val="7"/>
        </w:numPr>
        <w:jc w:val="both"/>
        <w:rPr>
          <w:sz w:val="22"/>
          <w:szCs w:val="22"/>
        </w:rPr>
      </w:pPr>
      <w:r>
        <w:rPr>
          <w:sz w:val="22"/>
          <w:szCs w:val="22"/>
        </w:rPr>
        <w:t>Pretendents tiek noraidīts no turpmākās dalības iepirkumā, ja pretendenta finanšu piedāvājums neatbilst nolikuma 3.pielikumā norādītajām prasībām.</w:t>
      </w:r>
    </w:p>
    <w:p w:rsidR="00B5331E" w:rsidRDefault="00B5331E">
      <w:pPr>
        <w:numPr>
          <w:ilvl w:val="0"/>
          <w:numId w:val="7"/>
        </w:numPr>
        <w:spacing w:before="240" w:after="240"/>
        <w:jc w:val="center"/>
        <w:rPr>
          <w:b/>
          <w:sz w:val="22"/>
          <w:szCs w:val="22"/>
        </w:rPr>
      </w:pPr>
      <w:r>
        <w:rPr>
          <w:b/>
          <w:sz w:val="22"/>
          <w:szCs w:val="22"/>
        </w:rPr>
        <w:t>LĒMUMA PAR REZULTĀTIEM PIEŅEMŠANA</w:t>
      </w:r>
    </w:p>
    <w:p w:rsidR="00060C94" w:rsidRPr="00060C94" w:rsidRDefault="00060C94" w:rsidP="00060C94">
      <w:pPr>
        <w:jc w:val="both"/>
        <w:rPr>
          <w:sz w:val="22"/>
          <w:szCs w:val="22"/>
        </w:rPr>
      </w:pPr>
      <w:bookmarkStart w:id="46" w:name="_Toc161126823"/>
      <w:bookmarkStart w:id="47" w:name="_Toc188532946"/>
      <w:r>
        <w:rPr>
          <w:sz w:val="22"/>
          <w:szCs w:val="22"/>
        </w:rPr>
        <w:t>6</w:t>
      </w:r>
      <w:r w:rsidRPr="00060C94">
        <w:rPr>
          <w:sz w:val="22"/>
          <w:szCs w:val="22"/>
        </w:rPr>
        <w:t>.1.</w:t>
      </w:r>
      <w:r w:rsidRPr="00060C94">
        <w:rPr>
          <w:sz w:val="22"/>
          <w:szCs w:val="22"/>
        </w:rPr>
        <w:tab/>
        <w:t>Komisija par uzvarētāju iepirkumā, ar tiesībām slēgt līgumu, atzīst pretendentu, kurš izraudzīts atbilstoši nolikumā noteiktajām prasībām, ir iesniedzis visām nolikumā izvirzītajām prasībām atbilstošu piedāvājumu saskaņā ar nolikuma 1.7. punktā noteikto pied</w:t>
      </w:r>
      <w:r w:rsidR="003D5AA4">
        <w:rPr>
          <w:sz w:val="22"/>
          <w:szCs w:val="22"/>
        </w:rPr>
        <w:t xml:space="preserve">āvājumu izvērtēšanas </w:t>
      </w:r>
      <w:proofErr w:type="spellStart"/>
      <w:r w:rsidR="003D5AA4">
        <w:rPr>
          <w:sz w:val="22"/>
          <w:szCs w:val="22"/>
        </w:rPr>
        <w:t>kritēriju,</w:t>
      </w:r>
      <w:r w:rsidRPr="00060C94">
        <w:rPr>
          <w:sz w:val="22"/>
          <w:szCs w:val="22"/>
        </w:rPr>
        <w:t>un</w:t>
      </w:r>
      <w:proofErr w:type="spellEnd"/>
      <w:r w:rsidRPr="00060C94">
        <w:rPr>
          <w:sz w:val="22"/>
          <w:szCs w:val="22"/>
        </w:rPr>
        <w:t xml:space="preserve"> nav izslēdzams no dalības iepirkumā saskaņā ar Likuma 9. panta astoto daļu.</w:t>
      </w:r>
    </w:p>
    <w:p w:rsidR="00060C94" w:rsidRDefault="00060C94" w:rsidP="00060C94">
      <w:pPr>
        <w:jc w:val="both"/>
        <w:rPr>
          <w:sz w:val="22"/>
          <w:szCs w:val="22"/>
        </w:rPr>
      </w:pPr>
      <w:r>
        <w:rPr>
          <w:sz w:val="22"/>
          <w:szCs w:val="22"/>
        </w:rPr>
        <w:t>6</w:t>
      </w:r>
      <w:r w:rsidRPr="00060C94">
        <w:rPr>
          <w:sz w:val="22"/>
          <w:szCs w:val="22"/>
        </w:rPr>
        <w:t>.2.</w:t>
      </w:r>
      <w:r w:rsidRPr="00060C94">
        <w:rPr>
          <w:sz w:val="22"/>
          <w:szCs w:val="22"/>
        </w:rPr>
        <w:tab/>
        <w:t>Pasūtītājs ir tiesīgs pieņemt lēmumu slēgt līgumu ar nākamo pretendentu, kura piedāvājums atbilst visām nolikuma prasībām un kurš piedāvājis nākamo saimnieciski izdevīgāko piedāvājumu, ja komisijas izraudzītais pretendents atsakās slēgt iepirkuma līgumu ar Agroresursu un ekonomikas institūtu. Pārtraukt iepirkumu, neizvēloties nevienu piedāvājumu, ja pieņemts lēmums slēgt līgumu ar nākamo Pretendentu, kurš piedāvājis nākamo saimnieciski izdevīgāko piedāvājumu, bet tas atsakās slēgt līgumu.</w:t>
      </w:r>
    </w:p>
    <w:p w:rsidR="00FF7BC6" w:rsidRPr="00060C94" w:rsidRDefault="00FF7BC6" w:rsidP="00060C94">
      <w:pPr>
        <w:jc w:val="both"/>
        <w:rPr>
          <w:sz w:val="22"/>
          <w:szCs w:val="22"/>
        </w:rPr>
      </w:pPr>
      <w:r>
        <w:rPr>
          <w:sz w:val="22"/>
          <w:szCs w:val="22"/>
        </w:rPr>
        <w:t>6.3. Ja iepirkuma komisija konstatēs, ka kādā no iepirkuma daļām vismaz divu piedāvājumu piedāvātā līgumcena ir vienāda, tad par uzvarētāju attiecīgajā iepirkuma daļā tiks atzīts pretendents, kurš piedāvājis īsāku preču piegādes termiņus;</w:t>
      </w:r>
    </w:p>
    <w:p w:rsidR="00060C94" w:rsidRPr="00060C94" w:rsidRDefault="00060C94" w:rsidP="00060C94">
      <w:pPr>
        <w:jc w:val="both"/>
        <w:rPr>
          <w:sz w:val="22"/>
          <w:szCs w:val="22"/>
        </w:rPr>
      </w:pPr>
      <w:r>
        <w:rPr>
          <w:sz w:val="22"/>
          <w:szCs w:val="22"/>
        </w:rPr>
        <w:t>6</w:t>
      </w:r>
      <w:r w:rsidR="00FF7BC6">
        <w:rPr>
          <w:sz w:val="22"/>
          <w:szCs w:val="22"/>
        </w:rPr>
        <w:t>.4</w:t>
      </w:r>
      <w:r w:rsidRPr="00060C94">
        <w:rPr>
          <w:sz w:val="22"/>
          <w:szCs w:val="22"/>
        </w:rPr>
        <w:t>.</w:t>
      </w:r>
      <w:r w:rsidRPr="00060C94">
        <w:rPr>
          <w:sz w:val="22"/>
          <w:szCs w:val="22"/>
        </w:rPr>
        <w:tab/>
        <w:t>Pasūtītājs ir tiesīgs pārtraukt iepirkumu un neslēgt iepirkuma līgumu, ja tam ir objektīvs pamatojums.</w:t>
      </w:r>
    </w:p>
    <w:p w:rsidR="00060C94" w:rsidRPr="00060C94" w:rsidRDefault="00060C94" w:rsidP="00060C94">
      <w:pPr>
        <w:jc w:val="both"/>
        <w:rPr>
          <w:sz w:val="22"/>
          <w:szCs w:val="22"/>
        </w:rPr>
      </w:pPr>
      <w:r>
        <w:rPr>
          <w:sz w:val="22"/>
          <w:szCs w:val="22"/>
        </w:rPr>
        <w:t>6</w:t>
      </w:r>
      <w:r w:rsidR="00FF7BC6">
        <w:rPr>
          <w:sz w:val="22"/>
          <w:szCs w:val="22"/>
        </w:rPr>
        <w:t>.5</w:t>
      </w:r>
      <w:r w:rsidRPr="00060C94">
        <w:rPr>
          <w:sz w:val="22"/>
          <w:szCs w:val="22"/>
        </w:rPr>
        <w:t>.</w:t>
      </w:r>
      <w:r w:rsidRPr="00060C94">
        <w:rPr>
          <w:sz w:val="22"/>
          <w:szCs w:val="22"/>
        </w:rPr>
        <w:tab/>
        <w:t>Triju darbdienu laikā pēc lēmuma pieņemšanas pasūtītājs informē visus pretendentus par iepirkumā izraudzīto pretendentu vai pretendentiem un sniedz tiem Likuma 9. panta trīspadsmitajā daļā minēto lēmumā norādāmo informāciju, kā arī savā mājaslapā nodrošina brīvu un tiešu elektronisku piekļuvi šā panta trīspadsmitajā daļā minētajam lēmumam.</w:t>
      </w:r>
    </w:p>
    <w:p w:rsidR="00060C94" w:rsidRPr="00060C94" w:rsidRDefault="00060C94" w:rsidP="00060C94">
      <w:pPr>
        <w:jc w:val="both"/>
        <w:rPr>
          <w:sz w:val="22"/>
          <w:szCs w:val="22"/>
        </w:rPr>
      </w:pPr>
      <w:r>
        <w:rPr>
          <w:sz w:val="22"/>
          <w:szCs w:val="22"/>
        </w:rPr>
        <w:t>6</w:t>
      </w:r>
      <w:r w:rsidR="00FF7BC6">
        <w:rPr>
          <w:sz w:val="22"/>
          <w:szCs w:val="22"/>
        </w:rPr>
        <w:t>.6</w:t>
      </w:r>
      <w:r w:rsidRPr="00060C94">
        <w:rPr>
          <w:sz w:val="22"/>
          <w:szCs w:val="22"/>
        </w:rPr>
        <w:t>.</w:t>
      </w:r>
      <w:r w:rsidRPr="00060C94">
        <w:rPr>
          <w:sz w:val="22"/>
          <w:szCs w:val="22"/>
        </w:rPr>
        <w:tab/>
        <w:t>Desmit darbdienu laikā pēc tam, kad noslēgts iepirkuma līgums, pasūtītājs sagatavo un publikāciju vadības sistēmā publicē informatīvu paziņojumu par noslēgto līgumu.</w:t>
      </w:r>
    </w:p>
    <w:p w:rsidR="00481221" w:rsidRDefault="00060C94" w:rsidP="00060C94">
      <w:pPr>
        <w:jc w:val="both"/>
        <w:rPr>
          <w:sz w:val="22"/>
          <w:szCs w:val="22"/>
        </w:rPr>
      </w:pPr>
      <w:r>
        <w:rPr>
          <w:sz w:val="22"/>
          <w:szCs w:val="22"/>
        </w:rPr>
        <w:t>6</w:t>
      </w:r>
      <w:r w:rsidR="00FF7BC6">
        <w:rPr>
          <w:sz w:val="22"/>
          <w:szCs w:val="22"/>
        </w:rPr>
        <w:t>.7</w:t>
      </w:r>
      <w:r w:rsidRPr="00060C94">
        <w:rPr>
          <w:sz w:val="22"/>
          <w:szCs w:val="22"/>
        </w:rPr>
        <w:t>.</w:t>
      </w:r>
      <w:r w:rsidRPr="00060C94">
        <w:rPr>
          <w:sz w:val="22"/>
          <w:szCs w:val="22"/>
        </w:rPr>
        <w:tab/>
        <w:t>Desmit darbdienu laikā pēc tam, kad stājas spēkā iepirkuma līgums vai tā grozījumi, pasūtītājs savā mājaslapā ievieto iepirkuma līguma vai tā grozījumu tekstu.</w:t>
      </w:r>
    </w:p>
    <w:p w:rsidR="00B5331E" w:rsidRDefault="00B5331E">
      <w:pPr>
        <w:numPr>
          <w:ilvl w:val="0"/>
          <w:numId w:val="7"/>
        </w:numPr>
        <w:spacing w:before="240" w:after="240"/>
        <w:jc w:val="center"/>
        <w:rPr>
          <w:b/>
          <w:sz w:val="22"/>
          <w:szCs w:val="22"/>
        </w:rPr>
      </w:pPr>
      <w:r>
        <w:rPr>
          <w:b/>
          <w:sz w:val="22"/>
          <w:szCs w:val="22"/>
        </w:rPr>
        <w:t>PIELIKUMI</w:t>
      </w:r>
      <w:bookmarkEnd w:id="46"/>
      <w:bookmarkEnd w:id="47"/>
    </w:p>
    <w:p w:rsidR="00B5331E" w:rsidRDefault="00B5331E">
      <w:pPr>
        <w:jc w:val="both"/>
        <w:rPr>
          <w:sz w:val="22"/>
          <w:szCs w:val="22"/>
        </w:rPr>
      </w:pPr>
      <w:r>
        <w:rPr>
          <w:sz w:val="22"/>
          <w:szCs w:val="22"/>
        </w:rPr>
        <w:lastRenderedPageBreak/>
        <w:t>Visi pielikumi ir šā nolikuma neatņemamas sastāvdaļas. Nolikumam pievienoti šādi pielikumi:</w:t>
      </w:r>
    </w:p>
    <w:p w:rsidR="00B5331E" w:rsidRDefault="00B5331E">
      <w:pPr>
        <w:numPr>
          <w:ilvl w:val="0"/>
          <w:numId w:val="1"/>
        </w:numPr>
        <w:tabs>
          <w:tab w:val="clear" w:pos="899"/>
          <w:tab w:val="left" w:pos="280"/>
        </w:tabs>
        <w:ind w:left="0" w:firstLine="0"/>
        <w:jc w:val="both"/>
        <w:rPr>
          <w:sz w:val="22"/>
          <w:szCs w:val="22"/>
        </w:rPr>
      </w:pPr>
      <w:r>
        <w:rPr>
          <w:sz w:val="22"/>
          <w:szCs w:val="22"/>
        </w:rPr>
        <w:t>pielikums – Pieteikuma dalībai iepirkumā veidlapa;</w:t>
      </w:r>
    </w:p>
    <w:p w:rsidR="00B5331E" w:rsidRDefault="00B5331E">
      <w:pPr>
        <w:numPr>
          <w:ilvl w:val="0"/>
          <w:numId w:val="1"/>
        </w:numPr>
        <w:tabs>
          <w:tab w:val="clear" w:pos="899"/>
          <w:tab w:val="left" w:pos="280"/>
        </w:tabs>
        <w:ind w:left="0" w:firstLine="0"/>
        <w:jc w:val="both"/>
        <w:rPr>
          <w:sz w:val="22"/>
          <w:szCs w:val="22"/>
        </w:rPr>
      </w:pPr>
      <w:r>
        <w:rPr>
          <w:sz w:val="22"/>
          <w:szCs w:val="22"/>
        </w:rPr>
        <w:t>pielikums – Tehniskā specifikācija</w:t>
      </w:r>
      <w:r>
        <w:t xml:space="preserve"> </w:t>
      </w:r>
      <w:r>
        <w:rPr>
          <w:sz w:val="22"/>
          <w:szCs w:val="22"/>
        </w:rPr>
        <w:t xml:space="preserve">un tehniskā </w:t>
      </w:r>
      <w:r w:rsidR="00A214B9">
        <w:rPr>
          <w:sz w:val="22"/>
          <w:szCs w:val="22"/>
        </w:rPr>
        <w:t>un finanšu piedāvājuma veidlapa.</w:t>
      </w:r>
    </w:p>
    <w:p w:rsidR="00B5331E" w:rsidRPr="00481221" w:rsidRDefault="003C6ABF" w:rsidP="00481221">
      <w:pPr>
        <w:tabs>
          <w:tab w:val="left" w:pos="280"/>
        </w:tabs>
        <w:jc w:val="right"/>
        <w:rPr>
          <w:sz w:val="22"/>
          <w:szCs w:val="22"/>
        </w:rPr>
      </w:pPr>
      <w:bookmarkStart w:id="48" w:name="OLE_LINK5"/>
      <w:bookmarkStart w:id="49" w:name="OLE_LINK6"/>
      <w:r>
        <w:rPr>
          <w:sz w:val="22"/>
          <w:szCs w:val="22"/>
        </w:rPr>
        <w:br w:type="page"/>
      </w:r>
      <w:r w:rsidR="00B5331E" w:rsidRPr="00481221">
        <w:rPr>
          <w:sz w:val="22"/>
          <w:szCs w:val="22"/>
        </w:rPr>
        <w:lastRenderedPageBreak/>
        <w:t>1. pielikums</w:t>
      </w:r>
    </w:p>
    <w:p w:rsidR="00B5331E" w:rsidRDefault="00B5331E">
      <w:pPr>
        <w:ind w:left="5954"/>
        <w:jc w:val="right"/>
        <w:rPr>
          <w:sz w:val="22"/>
          <w:szCs w:val="22"/>
        </w:rPr>
      </w:pPr>
      <w:bookmarkStart w:id="50" w:name="_Toc161126824"/>
      <w:r>
        <w:rPr>
          <w:sz w:val="22"/>
          <w:szCs w:val="22"/>
        </w:rPr>
        <w:t>iepirkuma nolikumam</w:t>
      </w:r>
    </w:p>
    <w:bookmarkEnd w:id="50"/>
    <w:p w:rsidR="00B5331E" w:rsidRDefault="00060C94">
      <w:pPr>
        <w:pStyle w:val="Heading5"/>
        <w:spacing w:before="0" w:after="0"/>
        <w:jc w:val="right"/>
        <w:rPr>
          <w:b w:val="0"/>
          <w:i w:val="0"/>
          <w:sz w:val="22"/>
          <w:szCs w:val="22"/>
        </w:rPr>
      </w:pPr>
      <w:r>
        <w:rPr>
          <w:b w:val="0"/>
          <w:i w:val="0"/>
          <w:sz w:val="22"/>
          <w:szCs w:val="22"/>
        </w:rPr>
        <w:t>ID NR. AREI-2018/24</w:t>
      </w:r>
    </w:p>
    <w:p w:rsidR="00B5331E" w:rsidRDefault="00B5331E">
      <w:pPr>
        <w:pStyle w:val="Heading5"/>
        <w:jc w:val="center"/>
        <w:rPr>
          <w:i w:val="0"/>
          <w:caps/>
          <w:sz w:val="22"/>
          <w:szCs w:val="22"/>
        </w:rPr>
      </w:pPr>
      <w:r>
        <w:rPr>
          <w:i w:val="0"/>
          <w:caps/>
          <w:sz w:val="22"/>
          <w:szCs w:val="22"/>
        </w:rPr>
        <w:t>iepirkums</w:t>
      </w:r>
    </w:p>
    <w:p w:rsidR="00481221" w:rsidRPr="00481221" w:rsidRDefault="00481221" w:rsidP="00481221">
      <w:pPr>
        <w:jc w:val="center"/>
        <w:rPr>
          <w:b/>
          <w:bCs/>
          <w:iCs/>
          <w:caps/>
          <w:sz w:val="22"/>
          <w:szCs w:val="22"/>
        </w:rPr>
      </w:pPr>
      <w:r w:rsidRPr="00481221">
        <w:rPr>
          <w:b/>
          <w:bCs/>
          <w:iCs/>
          <w:caps/>
          <w:sz w:val="22"/>
          <w:szCs w:val="22"/>
        </w:rPr>
        <w:t>Reaģentu un laboratorijas materiālu piegāde</w:t>
      </w:r>
    </w:p>
    <w:p w:rsidR="00B5331E" w:rsidRDefault="00B5331E">
      <w:pPr>
        <w:pStyle w:val="SLONormalnospace"/>
        <w:jc w:val="center"/>
        <w:rPr>
          <w:b/>
          <w:bCs/>
          <w:noProof w:val="0"/>
          <w:sz w:val="22"/>
          <w:szCs w:val="22"/>
          <w:lang w:val="lv-LV"/>
        </w:rPr>
      </w:pPr>
      <w:r>
        <w:rPr>
          <w:b/>
          <w:bCs/>
          <w:sz w:val="22"/>
          <w:szCs w:val="22"/>
          <w:lang w:val="lv-LV"/>
        </w:rPr>
        <w:t xml:space="preserve">ID Nr. </w:t>
      </w:r>
      <w:r w:rsidR="00060C94">
        <w:rPr>
          <w:b/>
          <w:sz w:val="22"/>
          <w:szCs w:val="22"/>
        </w:rPr>
        <w:t>AREI-2018/24</w:t>
      </w:r>
    </w:p>
    <w:p w:rsidR="00B5331E" w:rsidRDefault="00B5331E">
      <w:pPr>
        <w:pStyle w:val="Heading5"/>
        <w:jc w:val="center"/>
        <w:rPr>
          <w:i w:val="0"/>
          <w:caps/>
          <w:sz w:val="22"/>
          <w:szCs w:val="22"/>
        </w:rPr>
      </w:pPr>
      <w:r>
        <w:rPr>
          <w:i w:val="0"/>
          <w:caps/>
          <w:sz w:val="22"/>
          <w:szCs w:val="22"/>
        </w:rPr>
        <w:t>Pieteikuma dalībai iepirkumā veidlapa</w:t>
      </w:r>
    </w:p>
    <w:tbl>
      <w:tblPr>
        <w:tblW w:w="9885" w:type="dxa"/>
        <w:tblLayout w:type="fixed"/>
        <w:tblLook w:val="04A0" w:firstRow="1" w:lastRow="0" w:firstColumn="1" w:lastColumn="0" w:noHBand="0" w:noVBand="1"/>
      </w:tblPr>
      <w:tblGrid>
        <w:gridCol w:w="5351"/>
        <w:gridCol w:w="4534"/>
      </w:tblGrid>
      <w:tr w:rsidR="00481221" w:rsidRPr="00FA6003" w:rsidTr="00481221">
        <w:trPr>
          <w:cantSplit/>
        </w:trPr>
        <w:tc>
          <w:tcPr>
            <w:tcW w:w="5351" w:type="dxa"/>
            <w:hideMark/>
          </w:tcPr>
          <w:p w:rsidR="00481221" w:rsidRPr="00FA6003" w:rsidRDefault="00481221" w:rsidP="00916F91">
            <w:pPr>
              <w:pStyle w:val="Header"/>
              <w:spacing w:line="256" w:lineRule="auto"/>
              <w:rPr>
                <w:sz w:val="22"/>
                <w:szCs w:val="22"/>
              </w:rPr>
            </w:pPr>
            <w:r w:rsidRPr="00FA6003">
              <w:rPr>
                <w:sz w:val="22"/>
                <w:szCs w:val="22"/>
              </w:rPr>
              <w:t>_____________________</w:t>
            </w:r>
          </w:p>
          <w:p w:rsidR="00481221" w:rsidRPr="00FA6003" w:rsidRDefault="00481221" w:rsidP="00916F91">
            <w:pPr>
              <w:pStyle w:val="Header"/>
              <w:spacing w:line="256" w:lineRule="auto"/>
              <w:rPr>
                <w:i/>
                <w:sz w:val="18"/>
                <w:szCs w:val="18"/>
              </w:rPr>
            </w:pPr>
            <w:r w:rsidRPr="00FA6003">
              <w:rPr>
                <w:sz w:val="22"/>
                <w:szCs w:val="22"/>
              </w:rPr>
              <w:t xml:space="preserve">               </w:t>
            </w:r>
            <w:r w:rsidRPr="00FA6003">
              <w:rPr>
                <w:i/>
                <w:sz w:val="18"/>
                <w:szCs w:val="18"/>
              </w:rPr>
              <w:t>/</w:t>
            </w:r>
            <w:proofErr w:type="spellStart"/>
            <w:r w:rsidRPr="00FA6003">
              <w:rPr>
                <w:i/>
                <w:sz w:val="18"/>
                <w:szCs w:val="18"/>
              </w:rPr>
              <w:t>Datums</w:t>
            </w:r>
            <w:proofErr w:type="spellEnd"/>
            <w:r w:rsidRPr="00FA6003">
              <w:rPr>
                <w:i/>
                <w:sz w:val="18"/>
                <w:szCs w:val="18"/>
              </w:rPr>
              <w:t>/</w:t>
            </w:r>
          </w:p>
        </w:tc>
        <w:tc>
          <w:tcPr>
            <w:tcW w:w="4534" w:type="dxa"/>
          </w:tcPr>
          <w:p w:rsidR="00481221" w:rsidRPr="00FA6003" w:rsidRDefault="00481221" w:rsidP="00916F91">
            <w:pPr>
              <w:pStyle w:val="Header"/>
              <w:tabs>
                <w:tab w:val="clear" w:pos="4153"/>
                <w:tab w:val="center" w:pos="3719"/>
              </w:tabs>
              <w:spacing w:line="256" w:lineRule="auto"/>
              <w:ind w:right="601"/>
              <w:jc w:val="right"/>
              <w:rPr>
                <w:sz w:val="22"/>
                <w:szCs w:val="22"/>
              </w:rPr>
            </w:pPr>
          </w:p>
        </w:tc>
      </w:tr>
    </w:tbl>
    <w:p w:rsidR="00481221" w:rsidRPr="00FA6003" w:rsidRDefault="00481221" w:rsidP="00481221">
      <w:pPr>
        <w:jc w:val="both"/>
        <w:rPr>
          <w:bCs/>
          <w:sz w:val="12"/>
          <w:szCs w:val="12"/>
        </w:rPr>
      </w:pPr>
    </w:p>
    <w:p w:rsidR="00481221" w:rsidRPr="00F66F44" w:rsidRDefault="00481221" w:rsidP="00481221">
      <w:pPr>
        <w:ind w:firstLine="360"/>
        <w:jc w:val="both"/>
      </w:pPr>
      <w:r w:rsidRPr="00F66F44">
        <w:t xml:space="preserve">Pretendents ______________________________________________________________________ </w:t>
      </w:r>
    </w:p>
    <w:p w:rsidR="00481221" w:rsidRPr="00F66F44" w:rsidRDefault="00481221" w:rsidP="00481221">
      <w:pPr>
        <w:ind w:firstLine="360"/>
        <w:jc w:val="both"/>
      </w:pPr>
      <w:r w:rsidRPr="00F66F44">
        <w:rPr>
          <w:i/>
        </w:rPr>
        <w:t xml:space="preserve">                                                                                  /Nosaukums/ Vārds, uzvārds/</w:t>
      </w:r>
      <w:r w:rsidRPr="00F66F44">
        <w:t xml:space="preserve"> </w:t>
      </w:r>
    </w:p>
    <w:p w:rsidR="00481221" w:rsidRPr="00F66F44" w:rsidRDefault="00481221" w:rsidP="00481221">
      <w:pPr>
        <w:jc w:val="both"/>
      </w:pPr>
      <w:r w:rsidRPr="00F66F44">
        <w:t>ar piedāvājuma iesniegšanu piesaka dalību iepirkumā „</w:t>
      </w:r>
      <w:r w:rsidRPr="00481221">
        <w:t>Reaģentu un laboratorijas materiālu piegāde</w:t>
      </w:r>
      <w:r w:rsidR="00060C94">
        <w:t>”, ID Nr. AREI-2018</w:t>
      </w:r>
      <w:r w:rsidRPr="00F66F44">
        <w:t>/2</w:t>
      </w:r>
      <w:r w:rsidR="00060C94">
        <w:t>4</w:t>
      </w:r>
      <w:r w:rsidRPr="00F66F44">
        <w:t>, (turpmāk – Iepirkums) un Pretendenta vārdā:</w:t>
      </w:r>
    </w:p>
    <w:p w:rsidR="00481221" w:rsidRPr="00F66F44" w:rsidRDefault="00481221" w:rsidP="00481221">
      <w:pPr>
        <w:numPr>
          <w:ilvl w:val="0"/>
          <w:numId w:val="36"/>
        </w:numPr>
        <w:jc w:val="both"/>
      </w:pPr>
      <w:r w:rsidRPr="00F66F44">
        <w:t>apliecina, ka ir iepazinies ar Iepirkuma noteikumiem, piekrīt piedalīties Iepirkumā un garantē Iepirkuma nolikumā pasūtītāja izvirzīto prasību izpildi</w:t>
      </w:r>
      <w:r w:rsidRPr="00F66F44">
        <w:rPr>
          <w:bCs/>
        </w:rPr>
        <w:t xml:space="preserve"> un gadījumā, ja tiks piešķirtas tiesības slēgt iepirkuma līgumu pasūtītāja piedāvātajā redakcijā</w:t>
      </w:r>
      <w:r w:rsidRPr="00F66F44">
        <w:t>;</w:t>
      </w:r>
    </w:p>
    <w:p w:rsidR="00481221" w:rsidRPr="00F66F44" w:rsidRDefault="00481221" w:rsidP="00481221">
      <w:pPr>
        <w:numPr>
          <w:ilvl w:val="0"/>
          <w:numId w:val="36"/>
        </w:numPr>
        <w:jc w:val="both"/>
      </w:pPr>
      <w:r w:rsidRPr="00F66F44">
        <w:t>apliecina, ka visa piedāvājuma dokumentācijā ietvertā informācija ir patiesa un Pretendents neliks šķēršļus tās pārbaudei;</w:t>
      </w:r>
    </w:p>
    <w:p w:rsidR="00481221" w:rsidRPr="00F66F44" w:rsidRDefault="00481221" w:rsidP="00481221">
      <w:pPr>
        <w:numPr>
          <w:ilvl w:val="0"/>
          <w:numId w:val="36"/>
        </w:numPr>
        <w:overflowPunct w:val="0"/>
        <w:autoSpaceDE w:val="0"/>
        <w:autoSpaceDN w:val="0"/>
        <w:adjustRightInd w:val="0"/>
        <w:jc w:val="both"/>
        <w:rPr>
          <w:lang w:eastAsia="lv-LV"/>
        </w:rPr>
      </w:pPr>
      <w:r w:rsidRPr="00F66F44">
        <w:rPr>
          <w:lang w:eastAsia="lv-LV"/>
        </w:rPr>
        <w:t>atļauj Pasūtītājam Iepirkuma ietvaros un tā rezultātā noslēgtā iepirkuma līguma administrēšanai, apstrādāt savā piedāvājumā norādīto fizisko personu datus saskaņā ar Fizisko personu datu aizsardzības likumu;</w:t>
      </w:r>
    </w:p>
    <w:p w:rsidR="00481221" w:rsidRPr="00F66F44" w:rsidRDefault="00481221" w:rsidP="00481221">
      <w:pPr>
        <w:numPr>
          <w:ilvl w:val="0"/>
          <w:numId w:val="36"/>
        </w:numPr>
        <w:overflowPunct w:val="0"/>
        <w:autoSpaceDE w:val="0"/>
        <w:autoSpaceDN w:val="0"/>
        <w:adjustRightInd w:val="0"/>
        <w:jc w:val="both"/>
        <w:rPr>
          <w:lang w:eastAsia="lv-LV"/>
        </w:rPr>
      </w:pPr>
      <w:r w:rsidRPr="00F66F44">
        <w:t xml:space="preserve">šis piedāvājums ir spēkā </w:t>
      </w:r>
      <w:r w:rsidRPr="00481221">
        <w:t>(vismaz 60)</w:t>
      </w:r>
      <w:r w:rsidRPr="00F66F44">
        <w:rPr>
          <w:i/>
        </w:rPr>
        <w:t xml:space="preserve"> </w:t>
      </w:r>
      <w:r w:rsidRPr="00F66F44">
        <w:t>kalendārās dienas;</w:t>
      </w:r>
    </w:p>
    <w:p w:rsidR="00481221" w:rsidRPr="00F66F44" w:rsidRDefault="00481221" w:rsidP="00481221">
      <w:pPr>
        <w:numPr>
          <w:ilvl w:val="0"/>
          <w:numId w:val="36"/>
        </w:numPr>
        <w:overflowPunct w:val="0"/>
        <w:autoSpaceDE w:val="0"/>
        <w:autoSpaceDN w:val="0"/>
        <w:adjustRightInd w:val="0"/>
        <w:jc w:val="both"/>
        <w:rPr>
          <w:lang w:eastAsia="lv-LV"/>
        </w:rPr>
      </w:pPr>
      <w:r w:rsidRPr="00F66F44">
        <w:rPr>
          <w:lang w:eastAsia="lv-LV"/>
        </w:rPr>
        <w:t>apliecina, ka piedāvājums ir sagatavots neatkarīgi no citiem pretendentiem;</w:t>
      </w:r>
    </w:p>
    <w:p w:rsidR="00481221" w:rsidRPr="00F66F44" w:rsidRDefault="00481221" w:rsidP="00481221">
      <w:pPr>
        <w:numPr>
          <w:ilvl w:val="0"/>
          <w:numId w:val="36"/>
        </w:numPr>
        <w:overflowPunct w:val="0"/>
        <w:autoSpaceDE w:val="0"/>
        <w:autoSpaceDN w:val="0"/>
        <w:adjustRightInd w:val="0"/>
        <w:jc w:val="both"/>
        <w:rPr>
          <w:lang w:eastAsia="lv-LV"/>
        </w:rPr>
      </w:pPr>
      <w:r w:rsidRPr="00F66F44">
        <w:rPr>
          <w:lang w:eastAsia="lv-LV"/>
        </w:rPr>
        <w:t>apliecina, ka Pretendenta rekvizītu tabulas 12.punktā norādītā elektroniskā pasta adrese ir Pretendenta oficiālā elektroniskā pasta adrese un uz norādīto elektroniskā pasta adresi Pretendents saņems Pasūtītāja nosūtīto saraksti ar drošu elektronisko parakstu Iepirkuma ietvaros un Iepirkuma rezultātā noslēgtā iepirkuma līguma ietvaros, pamatojoties uz Paziņošanas likuma 9.</w:t>
      </w:r>
      <w:r>
        <w:rPr>
          <w:lang w:eastAsia="lv-LV"/>
        </w:rPr>
        <w:t xml:space="preserve"> </w:t>
      </w:r>
      <w:r w:rsidRPr="00F66F44">
        <w:rPr>
          <w:lang w:eastAsia="lv-LV"/>
        </w:rPr>
        <w:t>panta otro daļu;</w:t>
      </w:r>
    </w:p>
    <w:p w:rsidR="00481221" w:rsidRPr="003A07A1" w:rsidRDefault="00481221" w:rsidP="00481221">
      <w:pPr>
        <w:pStyle w:val="Header"/>
        <w:tabs>
          <w:tab w:val="right" w:pos="0"/>
        </w:tabs>
        <w:rPr>
          <w:b/>
          <w:bCs/>
          <w:sz w:val="22"/>
          <w:szCs w:val="22"/>
          <w:lang w:val="lv-LV"/>
        </w:rPr>
      </w:pPr>
    </w:p>
    <w:p w:rsidR="00481221" w:rsidRPr="003A07A1" w:rsidRDefault="00481221" w:rsidP="00481221">
      <w:pPr>
        <w:pStyle w:val="Header"/>
        <w:tabs>
          <w:tab w:val="right" w:pos="0"/>
        </w:tabs>
        <w:ind w:firstLine="284"/>
        <w:rPr>
          <w:iCs/>
          <w:sz w:val="20"/>
          <w:lang w:val="lv-LV"/>
        </w:rPr>
      </w:pPr>
      <w:r w:rsidRPr="003A07A1">
        <w:rPr>
          <w:b/>
          <w:bCs/>
          <w:sz w:val="22"/>
          <w:szCs w:val="22"/>
          <w:lang w:val="lv-LV"/>
        </w:rPr>
        <w:t xml:space="preserve">Pretendenta rekvizīti: </w:t>
      </w:r>
      <w:r w:rsidRPr="003A07A1">
        <w:rPr>
          <w:iCs/>
          <w:sz w:val="20"/>
          <w:lang w:val="lv-LV"/>
        </w:rPr>
        <w:t>(Pretendents aizpilda tabulu, norādot visu pieprasīto informāciju)</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969"/>
        <w:gridCol w:w="4678"/>
      </w:tblGrid>
      <w:tr w:rsidR="00481221" w:rsidRPr="003A07A1" w:rsidTr="00916F91">
        <w:tc>
          <w:tcPr>
            <w:tcW w:w="567" w:type="dxa"/>
            <w:tcBorders>
              <w:top w:val="single" w:sz="4" w:space="0" w:color="auto"/>
              <w:left w:val="single" w:sz="4" w:space="0" w:color="auto"/>
              <w:bottom w:val="single" w:sz="4" w:space="0" w:color="auto"/>
              <w:right w:val="single" w:sz="4" w:space="0" w:color="auto"/>
            </w:tcBorders>
            <w:vAlign w:val="center"/>
            <w:hideMark/>
          </w:tcPr>
          <w:p w:rsidR="00481221" w:rsidRPr="003A07A1" w:rsidRDefault="00481221" w:rsidP="00916F91">
            <w:pPr>
              <w:pStyle w:val="Header"/>
              <w:tabs>
                <w:tab w:val="right" w:pos="0"/>
              </w:tabs>
              <w:spacing w:line="256" w:lineRule="auto"/>
              <w:rPr>
                <w:sz w:val="20"/>
                <w:lang w:val="lv-LV"/>
              </w:rPr>
            </w:pPr>
            <w:r w:rsidRPr="003A07A1">
              <w:rPr>
                <w:sz w:val="20"/>
                <w:lang w:val="lv-LV"/>
              </w:rPr>
              <w:t>1.</w:t>
            </w:r>
          </w:p>
        </w:tc>
        <w:tc>
          <w:tcPr>
            <w:tcW w:w="3969" w:type="dxa"/>
            <w:tcBorders>
              <w:top w:val="single" w:sz="4" w:space="0" w:color="auto"/>
              <w:left w:val="single" w:sz="4" w:space="0" w:color="auto"/>
              <w:bottom w:val="single" w:sz="4" w:space="0" w:color="auto"/>
              <w:right w:val="single" w:sz="4" w:space="0" w:color="auto"/>
            </w:tcBorders>
            <w:hideMark/>
          </w:tcPr>
          <w:p w:rsidR="00481221" w:rsidRPr="003A07A1" w:rsidRDefault="00481221" w:rsidP="00916F91">
            <w:pPr>
              <w:pStyle w:val="Header"/>
              <w:tabs>
                <w:tab w:val="right" w:pos="0"/>
              </w:tabs>
              <w:spacing w:line="256" w:lineRule="auto"/>
              <w:rPr>
                <w:sz w:val="20"/>
                <w:lang w:val="lv-LV"/>
              </w:rPr>
            </w:pPr>
            <w:r w:rsidRPr="003A07A1">
              <w:rPr>
                <w:sz w:val="20"/>
                <w:lang w:val="lv-LV"/>
              </w:rPr>
              <w:t>Pretendenta nosaukums</w:t>
            </w:r>
          </w:p>
        </w:tc>
        <w:tc>
          <w:tcPr>
            <w:tcW w:w="4678" w:type="dxa"/>
            <w:tcBorders>
              <w:top w:val="single" w:sz="4" w:space="0" w:color="auto"/>
              <w:left w:val="single" w:sz="4" w:space="0" w:color="auto"/>
              <w:bottom w:val="single" w:sz="4" w:space="0" w:color="auto"/>
              <w:right w:val="single" w:sz="4" w:space="0" w:color="auto"/>
            </w:tcBorders>
          </w:tcPr>
          <w:p w:rsidR="00481221" w:rsidRPr="003A07A1" w:rsidRDefault="00481221" w:rsidP="00916F91">
            <w:pPr>
              <w:pStyle w:val="Header"/>
              <w:tabs>
                <w:tab w:val="right" w:pos="0"/>
              </w:tabs>
              <w:spacing w:line="256" w:lineRule="auto"/>
              <w:rPr>
                <w:sz w:val="20"/>
                <w:lang w:val="lv-LV"/>
              </w:rPr>
            </w:pPr>
          </w:p>
        </w:tc>
      </w:tr>
      <w:tr w:rsidR="00481221" w:rsidRPr="003A07A1" w:rsidTr="00916F91">
        <w:tc>
          <w:tcPr>
            <w:tcW w:w="567" w:type="dxa"/>
            <w:tcBorders>
              <w:top w:val="single" w:sz="4" w:space="0" w:color="auto"/>
              <w:left w:val="single" w:sz="4" w:space="0" w:color="auto"/>
              <w:bottom w:val="single" w:sz="4" w:space="0" w:color="auto"/>
              <w:right w:val="single" w:sz="4" w:space="0" w:color="auto"/>
            </w:tcBorders>
            <w:vAlign w:val="center"/>
            <w:hideMark/>
          </w:tcPr>
          <w:p w:rsidR="00481221" w:rsidRPr="003A07A1" w:rsidRDefault="00481221" w:rsidP="00916F91">
            <w:pPr>
              <w:pStyle w:val="Header"/>
              <w:tabs>
                <w:tab w:val="right" w:pos="0"/>
              </w:tabs>
              <w:spacing w:line="256" w:lineRule="auto"/>
              <w:rPr>
                <w:sz w:val="20"/>
                <w:lang w:val="lv-LV"/>
              </w:rPr>
            </w:pPr>
            <w:r w:rsidRPr="003A07A1">
              <w:rPr>
                <w:sz w:val="20"/>
                <w:lang w:val="lv-LV"/>
              </w:rPr>
              <w:t>2.</w:t>
            </w:r>
          </w:p>
        </w:tc>
        <w:tc>
          <w:tcPr>
            <w:tcW w:w="3969" w:type="dxa"/>
            <w:tcBorders>
              <w:top w:val="single" w:sz="4" w:space="0" w:color="auto"/>
              <w:left w:val="single" w:sz="4" w:space="0" w:color="auto"/>
              <w:bottom w:val="single" w:sz="4" w:space="0" w:color="auto"/>
              <w:right w:val="single" w:sz="4" w:space="0" w:color="auto"/>
            </w:tcBorders>
            <w:hideMark/>
          </w:tcPr>
          <w:p w:rsidR="00481221" w:rsidRPr="003A07A1" w:rsidRDefault="00481221" w:rsidP="00916F91">
            <w:pPr>
              <w:pStyle w:val="Header"/>
              <w:tabs>
                <w:tab w:val="right" w:pos="0"/>
              </w:tabs>
              <w:spacing w:line="256" w:lineRule="auto"/>
              <w:rPr>
                <w:sz w:val="20"/>
                <w:lang w:val="lv-LV"/>
              </w:rPr>
            </w:pPr>
            <w:r w:rsidRPr="003A07A1">
              <w:rPr>
                <w:sz w:val="20"/>
                <w:lang w:val="lv-LV"/>
              </w:rPr>
              <w:t>Vienotās reģistrācijas numurs</w:t>
            </w:r>
          </w:p>
        </w:tc>
        <w:tc>
          <w:tcPr>
            <w:tcW w:w="4678" w:type="dxa"/>
            <w:tcBorders>
              <w:top w:val="single" w:sz="4" w:space="0" w:color="auto"/>
              <w:left w:val="single" w:sz="4" w:space="0" w:color="auto"/>
              <w:bottom w:val="single" w:sz="4" w:space="0" w:color="auto"/>
              <w:right w:val="single" w:sz="4" w:space="0" w:color="auto"/>
            </w:tcBorders>
          </w:tcPr>
          <w:p w:rsidR="00481221" w:rsidRPr="003A07A1" w:rsidRDefault="00481221" w:rsidP="00916F91">
            <w:pPr>
              <w:pStyle w:val="Header"/>
              <w:tabs>
                <w:tab w:val="right" w:pos="0"/>
              </w:tabs>
              <w:spacing w:line="256" w:lineRule="auto"/>
              <w:rPr>
                <w:sz w:val="20"/>
                <w:lang w:val="lv-LV"/>
              </w:rPr>
            </w:pPr>
          </w:p>
        </w:tc>
      </w:tr>
      <w:tr w:rsidR="00481221" w:rsidRPr="003A07A1" w:rsidTr="00916F91">
        <w:tc>
          <w:tcPr>
            <w:tcW w:w="567" w:type="dxa"/>
            <w:tcBorders>
              <w:top w:val="single" w:sz="4" w:space="0" w:color="auto"/>
              <w:left w:val="single" w:sz="4" w:space="0" w:color="auto"/>
              <w:bottom w:val="single" w:sz="4" w:space="0" w:color="auto"/>
              <w:right w:val="single" w:sz="4" w:space="0" w:color="auto"/>
            </w:tcBorders>
            <w:vAlign w:val="center"/>
            <w:hideMark/>
          </w:tcPr>
          <w:p w:rsidR="00481221" w:rsidRPr="003A07A1" w:rsidRDefault="00481221" w:rsidP="00916F91">
            <w:pPr>
              <w:pStyle w:val="Header"/>
              <w:tabs>
                <w:tab w:val="right" w:pos="0"/>
              </w:tabs>
              <w:spacing w:line="256" w:lineRule="auto"/>
              <w:rPr>
                <w:sz w:val="20"/>
                <w:lang w:val="lv-LV"/>
              </w:rPr>
            </w:pPr>
            <w:r w:rsidRPr="003A07A1">
              <w:rPr>
                <w:sz w:val="20"/>
                <w:lang w:val="lv-LV"/>
              </w:rPr>
              <w:t>3.</w:t>
            </w:r>
          </w:p>
        </w:tc>
        <w:tc>
          <w:tcPr>
            <w:tcW w:w="3969" w:type="dxa"/>
            <w:tcBorders>
              <w:top w:val="single" w:sz="4" w:space="0" w:color="auto"/>
              <w:left w:val="single" w:sz="4" w:space="0" w:color="auto"/>
              <w:bottom w:val="single" w:sz="4" w:space="0" w:color="auto"/>
              <w:right w:val="single" w:sz="4" w:space="0" w:color="auto"/>
            </w:tcBorders>
            <w:hideMark/>
          </w:tcPr>
          <w:p w:rsidR="00481221" w:rsidRPr="003A07A1" w:rsidRDefault="00481221" w:rsidP="00916F91">
            <w:pPr>
              <w:pStyle w:val="Header"/>
              <w:tabs>
                <w:tab w:val="right" w:pos="0"/>
              </w:tabs>
              <w:spacing w:line="256" w:lineRule="auto"/>
              <w:rPr>
                <w:sz w:val="20"/>
                <w:lang w:val="lv-LV"/>
              </w:rPr>
            </w:pPr>
            <w:r w:rsidRPr="003A07A1">
              <w:rPr>
                <w:sz w:val="20"/>
                <w:lang w:val="lv-LV"/>
              </w:rPr>
              <w:t>Juridiskā adrese</w:t>
            </w:r>
          </w:p>
        </w:tc>
        <w:tc>
          <w:tcPr>
            <w:tcW w:w="4678" w:type="dxa"/>
            <w:tcBorders>
              <w:top w:val="single" w:sz="4" w:space="0" w:color="auto"/>
              <w:left w:val="single" w:sz="4" w:space="0" w:color="auto"/>
              <w:bottom w:val="single" w:sz="4" w:space="0" w:color="auto"/>
              <w:right w:val="single" w:sz="4" w:space="0" w:color="auto"/>
            </w:tcBorders>
          </w:tcPr>
          <w:p w:rsidR="00481221" w:rsidRPr="003A07A1" w:rsidRDefault="00481221" w:rsidP="00916F91">
            <w:pPr>
              <w:pStyle w:val="Header"/>
              <w:tabs>
                <w:tab w:val="right" w:pos="0"/>
              </w:tabs>
              <w:spacing w:line="256" w:lineRule="auto"/>
              <w:rPr>
                <w:sz w:val="20"/>
                <w:lang w:val="lv-LV"/>
              </w:rPr>
            </w:pPr>
          </w:p>
        </w:tc>
      </w:tr>
      <w:tr w:rsidR="00481221" w:rsidRPr="003A07A1" w:rsidTr="00916F91">
        <w:tc>
          <w:tcPr>
            <w:tcW w:w="567" w:type="dxa"/>
            <w:tcBorders>
              <w:top w:val="single" w:sz="4" w:space="0" w:color="auto"/>
              <w:left w:val="single" w:sz="4" w:space="0" w:color="auto"/>
              <w:bottom w:val="single" w:sz="4" w:space="0" w:color="auto"/>
              <w:right w:val="single" w:sz="4" w:space="0" w:color="auto"/>
            </w:tcBorders>
            <w:vAlign w:val="center"/>
            <w:hideMark/>
          </w:tcPr>
          <w:p w:rsidR="00481221" w:rsidRPr="003A07A1" w:rsidRDefault="00481221" w:rsidP="00916F91">
            <w:pPr>
              <w:pStyle w:val="Header"/>
              <w:tabs>
                <w:tab w:val="right" w:pos="0"/>
              </w:tabs>
              <w:spacing w:line="256" w:lineRule="auto"/>
              <w:rPr>
                <w:sz w:val="20"/>
                <w:lang w:val="lv-LV"/>
              </w:rPr>
            </w:pPr>
            <w:r w:rsidRPr="003A07A1">
              <w:rPr>
                <w:sz w:val="20"/>
                <w:lang w:val="lv-LV"/>
              </w:rPr>
              <w:t>4.</w:t>
            </w:r>
          </w:p>
        </w:tc>
        <w:tc>
          <w:tcPr>
            <w:tcW w:w="3969" w:type="dxa"/>
            <w:tcBorders>
              <w:top w:val="single" w:sz="4" w:space="0" w:color="auto"/>
              <w:left w:val="single" w:sz="4" w:space="0" w:color="auto"/>
              <w:bottom w:val="single" w:sz="4" w:space="0" w:color="auto"/>
              <w:right w:val="single" w:sz="4" w:space="0" w:color="auto"/>
            </w:tcBorders>
            <w:hideMark/>
          </w:tcPr>
          <w:p w:rsidR="00481221" w:rsidRPr="003A07A1" w:rsidRDefault="00481221" w:rsidP="00916F91">
            <w:pPr>
              <w:pStyle w:val="Header"/>
              <w:tabs>
                <w:tab w:val="right" w:pos="0"/>
              </w:tabs>
              <w:spacing w:line="256" w:lineRule="auto"/>
              <w:rPr>
                <w:sz w:val="20"/>
                <w:lang w:val="lv-LV"/>
              </w:rPr>
            </w:pPr>
            <w:r w:rsidRPr="003A07A1">
              <w:rPr>
                <w:sz w:val="20"/>
                <w:lang w:val="lv-LV"/>
              </w:rPr>
              <w:t>Adrese korespondences saņemšanai</w:t>
            </w:r>
          </w:p>
        </w:tc>
        <w:tc>
          <w:tcPr>
            <w:tcW w:w="4678" w:type="dxa"/>
            <w:tcBorders>
              <w:top w:val="single" w:sz="4" w:space="0" w:color="auto"/>
              <w:left w:val="single" w:sz="4" w:space="0" w:color="auto"/>
              <w:bottom w:val="single" w:sz="4" w:space="0" w:color="auto"/>
              <w:right w:val="single" w:sz="4" w:space="0" w:color="auto"/>
            </w:tcBorders>
          </w:tcPr>
          <w:p w:rsidR="00481221" w:rsidRPr="003A07A1" w:rsidRDefault="00481221" w:rsidP="00916F91">
            <w:pPr>
              <w:pStyle w:val="Header"/>
              <w:tabs>
                <w:tab w:val="right" w:pos="0"/>
              </w:tabs>
              <w:spacing w:line="256" w:lineRule="auto"/>
              <w:rPr>
                <w:sz w:val="20"/>
                <w:lang w:val="lv-LV"/>
              </w:rPr>
            </w:pPr>
          </w:p>
        </w:tc>
      </w:tr>
      <w:tr w:rsidR="00481221" w:rsidRPr="003A07A1" w:rsidTr="00916F91">
        <w:tc>
          <w:tcPr>
            <w:tcW w:w="567" w:type="dxa"/>
            <w:tcBorders>
              <w:top w:val="single" w:sz="4" w:space="0" w:color="auto"/>
              <w:left w:val="single" w:sz="4" w:space="0" w:color="auto"/>
              <w:bottom w:val="single" w:sz="4" w:space="0" w:color="auto"/>
              <w:right w:val="single" w:sz="4" w:space="0" w:color="auto"/>
            </w:tcBorders>
            <w:vAlign w:val="center"/>
            <w:hideMark/>
          </w:tcPr>
          <w:p w:rsidR="00481221" w:rsidRPr="003A07A1" w:rsidRDefault="00481221" w:rsidP="00916F91">
            <w:pPr>
              <w:pStyle w:val="Header"/>
              <w:tabs>
                <w:tab w:val="right" w:pos="0"/>
              </w:tabs>
              <w:spacing w:line="256" w:lineRule="auto"/>
              <w:rPr>
                <w:sz w:val="20"/>
                <w:lang w:val="lv-LV"/>
              </w:rPr>
            </w:pPr>
            <w:r w:rsidRPr="003A07A1">
              <w:rPr>
                <w:sz w:val="20"/>
                <w:lang w:val="lv-LV"/>
              </w:rPr>
              <w:t>5.</w:t>
            </w:r>
          </w:p>
        </w:tc>
        <w:tc>
          <w:tcPr>
            <w:tcW w:w="3969" w:type="dxa"/>
            <w:tcBorders>
              <w:top w:val="single" w:sz="4" w:space="0" w:color="auto"/>
              <w:left w:val="single" w:sz="4" w:space="0" w:color="auto"/>
              <w:bottom w:val="single" w:sz="4" w:space="0" w:color="auto"/>
              <w:right w:val="single" w:sz="4" w:space="0" w:color="auto"/>
            </w:tcBorders>
            <w:hideMark/>
          </w:tcPr>
          <w:p w:rsidR="00481221" w:rsidRPr="003A07A1" w:rsidRDefault="00481221" w:rsidP="00916F91">
            <w:pPr>
              <w:pStyle w:val="Header"/>
              <w:tabs>
                <w:tab w:val="right" w:pos="0"/>
              </w:tabs>
              <w:spacing w:line="256" w:lineRule="auto"/>
              <w:rPr>
                <w:sz w:val="20"/>
                <w:lang w:val="lv-LV"/>
              </w:rPr>
            </w:pPr>
            <w:r w:rsidRPr="003A07A1">
              <w:rPr>
                <w:sz w:val="20"/>
                <w:lang w:val="lv-LV"/>
              </w:rPr>
              <w:t>Bankas nosaukums</w:t>
            </w:r>
          </w:p>
        </w:tc>
        <w:tc>
          <w:tcPr>
            <w:tcW w:w="4678" w:type="dxa"/>
            <w:tcBorders>
              <w:top w:val="single" w:sz="4" w:space="0" w:color="auto"/>
              <w:left w:val="single" w:sz="4" w:space="0" w:color="auto"/>
              <w:bottom w:val="single" w:sz="4" w:space="0" w:color="auto"/>
              <w:right w:val="single" w:sz="4" w:space="0" w:color="auto"/>
            </w:tcBorders>
          </w:tcPr>
          <w:p w:rsidR="00481221" w:rsidRPr="003A07A1" w:rsidRDefault="00481221" w:rsidP="00916F91">
            <w:pPr>
              <w:pStyle w:val="Header"/>
              <w:tabs>
                <w:tab w:val="right" w:pos="0"/>
              </w:tabs>
              <w:spacing w:line="256" w:lineRule="auto"/>
              <w:rPr>
                <w:sz w:val="20"/>
                <w:lang w:val="lv-LV"/>
              </w:rPr>
            </w:pPr>
          </w:p>
        </w:tc>
      </w:tr>
      <w:tr w:rsidR="00481221" w:rsidRPr="003A07A1" w:rsidTr="00916F91">
        <w:tc>
          <w:tcPr>
            <w:tcW w:w="567" w:type="dxa"/>
            <w:tcBorders>
              <w:top w:val="single" w:sz="4" w:space="0" w:color="auto"/>
              <w:left w:val="single" w:sz="4" w:space="0" w:color="auto"/>
              <w:bottom w:val="single" w:sz="4" w:space="0" w:color="auto"/>
              <w:right w:val="single" w:sz="4" w:space="0" w:color="auto"/>
            </w:tcBorders>
            <w:vAlign w:val="center"/>
            <w:hideMark/>
          </w:tcPr>
          <w:p w:rsidR="00481221" w:rsidRPr="003A07A1" w:rsidRDefault="00481221" w:rsidP="00916F91">
            <w:pPr>
              <w:pStyle w:val="Header"/>
              <w:tabs>
                <w:tab w:val="right" w:pos="0"/>
              </w:tabs>
              <w:spacing w:line="256" w:lineRule="auto"/>
              <w:rPr>
                <w:sz w:val="20"/>
                <w:lang w:val="lv-LV"/>
              </w:rPr>
            </w:pPr>
            <w:r w:rsidRPr="003A07A1">
              <w:rPr>
                <w:sz w:val="20"/>
                <w:lang w:val="lv-LV"/>
              </w:rPr>
              <w:t>6.</w:t>
            </w:r>
          </w:p>
        </w:tc>
        <w:tc>
          <w:tcPr>
            <w:tcW w:w="3969" w:type="dxa"/>
            <w:tcBorders>
              <w:top w:val="single" w:sz="4" w:space="0" w:color="auto"/>
              <w:left w:val="single" w:sz="4" w:space="0" w:color="auto"/>
              <w:bottom w:val="single" w:sz="4" w:space="0" w:color="auto"/>
              <w:right w:val="single" w:sz="4" w:space="0" w:color="auto"/>
            </w:tcBorders>
            <w:hideMark/>
          </w:tcPr>
          <w:p w:rsidR="00481221" w:rsidRPr="003A07A1" w:rsidRDefault="00481221" w:rsidP="00916F91">
            <w:pPr>
              <w:pStyle w:val="Header"/>
              <w:tabs>
                <w:tab w:val="right" w:pos="0"/>
              </w:tabs>
              <w:spacing w:line="256" w:lineRule="auto"/>
              <w:rPr>
                <w:sz w:val="20"/>
                <w:lang w:val="lv-LV"/>
              </w:rPr>
            </w:pPr>
            <w:r w:rsidRPr="003A07A1">
              <w:rPr>
                <w:sz w:val="20"/>
                <w:lang w:val="lv-LV"/>
              </w:rPr>
              <w:t>Bankas konta numurs</w:t>
            </w:r>
          </w:p>
        </w:tc>
        <w:tc>
          <w:tcPr>
            <w:tcW w:w="4678" w:type="dxa"/>
            <w:tcBorders>
              <w:top w:val="single" w:sz="4" w:space="0" w:color="auto"/>
              <w:left w:val="single" w:sz="4" w:space="0" w:color="auto"/>
              <w:bottom w:val="single" w:sz="4" w:space="0" w:color="auto"/>
              <w:right w:val="single" w:sz="4" w:space="0" w:color="auto"/>
            </w:tcBorders>
          </w:tcPr>
          <w:p w:rsidR="00481221" w:rsidRPr="003A07A1" w:rsidRDefault="00481221" w:rsidP="00916F91">
            <w:pPr>
              <w:pStyle w:val="Header"/>
              <w:tabs>
                <w:tab w:val="right" w:pos="0"/>
              </w:tabs>
              <w:spacing w:line="256" w:lineRule="auto"/>
              <w:rPr>
                <w:sz w:val="20"/>
                <w:lang w:val="lv-LV"/>
              </w:rPr>
            </w:pPr>
          </w:p>
        </w:tc>
      </w:tr>
      <w:tr w:rsidR="00481221" w:rsidRPr="003A07A1" w:rsidTr="00916F91">
        <w:tc>
          <w:tcPr>
            <w:tcW w:w="567" w:type="dxa"/>
            <w:tcBorders>
              <w:top w:val="single" w:sz="4" w:space="0" w:color="auto"/>
              <w:left w:val="single" w:sz="4" w:space="0" w:color="auto"/>
              <w:bottom w:val="single" w:sz="4" w:space="0" w:color="auto"/>
              <w:right w:val="single" w:sz="4" w:space="0" w:color="auto"/>
            </w:tcBorders>
            <w:vAlign w:val="center"/>
            <w:hideMark/>
          </w:tcPr>
          <w:p w:rsidR="00481221" w:rsidRPr="003A07A1" w:rsidRDefault="00481221" w:rsidP="00916F91">
            <w:pPr>
              <w:pStyle w:val="Header"/>
              <w:tabs>
                <w:tab w:val="right" w:pos="0"/>
              </w:tabs>
              <w:spacing w:line="256" w:lineRule="auto"/>
              <w:rPr>
                <w:sz w:val="20"/>
                <w:lang w:val="lv-LV"/>
              </w:rPr>
            </w:pPr>
            <w:r w:rsidRPr="003A07A1">
              <w:rPr>
                <w:sz w:val="20"/>
                <w:lang w:val="lv-LV"/>
              </w:rPr>
              <w:t>7.</w:t>
            </w:r>
          </w:p>
        </w:tc>
        <w:tc>
          <w:tcPr>
            <w:tcW w:w="3969" w:type="dxa"/>
            <w:tcBorders>
              <w:top w:val="single" w:sz="4" w:space="0" w:color="auto"/>
              <w:left w:val="single" w:sz="4" w:space="0" w:color="auto"/>
              <w:bottom w:val="single" w:sz="4" w:space="0" w:color="auto"/>
              <w:right w:val="single" w:sz="4" w:space="0" w:color="auto"/>
            </w:tcBorders>
            <w:hideMark/>
          </w:tcPr>
          <w:p w:rsidR="00481221" w:rsidRPr="003A07A1" w:rsidRDefault="00481221" w:rsidP="00916F91">
            <w:pPr>
              <w:pStyle w:val="Header"/>
              <w:tabs>
                <w:tab w:val="right" w:pos="0"/>
              </w:tabs>
              <w:spacing w:line="256" w:lineRule="auto"/>
              <w:rPr>
                <w:sz w:val="20"/>
                <w:lang w:val="lv-LV"/>
              </w:rPr>
            </w:pPr>
            <w:r w:rsidRPr="003A07A1">
              <w:rPr>
                <w:sz w:val="20"/>
                <w:lang w:val="lv-LV"/>
              </w:rPr>
              <w:t>Kontaktpersonas vārds, uzvārds</w:t>
            </w:r>
          </w:p>
        </w:tc>
        <w:tc>
          <w:tcPr>
            <w:tcW w:w="4678" w:type="dxa"/>
            <w:tcBorders>
              <w:top w:val="single" w:sz="4" w:space="0" w:color="auto"/>
              <w:left w:val="single" w:sz="4" w:space="0" w:color="auto"/>
              <w:bottom w:val="single" w:sz="4" w:space="0" w:color="auto"/>
              <w:right w:val="single" w:sz="4" w:space="0" w:color="auto"/>
            </w:tcBorders>
          </w:tcPr>
          <w:p w:rsidR="00481221" w:rsidRPr="003A07A1" w:rsidRDefault="00481221" w:rsidP="00916F91">
            <w:pPr>
              <w:pStyle w:val="Header"/>
              <w:tabs>
                <w:tab w:val="right" w:pos="0"/>
              </w:tabs>
              <w:spacing w:line="256" w:lineRule="auto"/>
              <w:rPr>
                <w:sz w:val="20"/>
                <w:lang w:val="lv-LV"/>
              </w:rPr>
            </w:pPr>
          </w:p>
        </w:tc>
      </w:tr>
      <w:tr w:rsidR="00481221" w:rsidRPr="003A07A1" w:rsidTr="00916F91">
        <w:tc>
          <w:tcPr>
            <w:tcW w:w="567" w:type="dxa"/>
            <w:tcBorders>
              <w:top w:val="single" w:sz="4" w:space="0" w:color="auto"/>
              <w:left w:val="single" w:sz="4" w:space="0" w:color="auto"/>
              <w:bottom w:val="single" w:sz="4" w:space="0" w:color="auto"/>
              <w:right w:val="single" w:sz="4" w:space="0" w:color="auto"/>
            </w:tcBorders>
            <w:vAlign w:val="center"/>
            <w:hideMark/>
          </w:tcPr>
          <w:p w:rsidR="00481221" w:rsidRPr="003A07A1" w:rsidRDefault="00481221" w:rsidP="00916F91">
            <w:pPr>
              <w:pStyle w:val="Header"/>
              <w:tabs>
                <w:tab w:val="right" w:pos="0"/>
              </w:tabs>
              <w:spacing w:line="256" w:lineRule="auto"/>
              <w:rPr>
                <w:sz w:val="20"/>
                <w:lang w:val="lv-LV"/>
              </w:rPr>
            </w:pPr>
            <w:r w:rsidRPr="003A07A1">
              <w:rPr>
                <w:sz w:val="20"/>
                <w:lang w:val="lv-LV"/>
              </w:rPr>
              <w:t>8.</w:t>
            </w:r>
          </w:p>
        </w:tc>
        <w:tc>
          <w:tcPr>
            <w:tcW w:w="3969" w:type="dxa"/>
            <w:tcBorders>
              <w:top w:val="single" w:sz="4" w:space="0" w:color="auto"/>
              <w:left w:val="single" w:sz="4" w:space="0" w:color="auto"/>
              <w:bottom w:val="single" w:sz="4" w:space="0" w:color="auto"/>
              <w:right w:val="single" w:sz="4" w:space="0" w:color="auto"/>
            </w:tcBorders>
            <w:hideMark/>
          </w:tcPr>
          <w:p w:rsidR="00481221" w:rsidRPr="003A07A1" w:rsidRDefault="00481221" w:rsidP="00916F91">
            <w:pPr>
              <w:pStyle w:val="Header"/>
              <w:tabs>
                <w:tab w:val="right" w:pos="0"/>
              </w:tabs>
              <w:spacing w:line="256" w:lineRule="auto"/>
              <w:rPr>
                <w:sz w:val="20"/>
                <w:lang w:val="lv-LV"/>
              </w:rPr>
            </w:pPr>
            <w:r w:rsidRPr="003A07A1">
              <w:rPr>
                <w:sz w:val="20"/>
                <w:lang w:val="lv-LV"/>
              </w:rPr>
              <w:t>Tālruņa Nr.</w:t>
            </w:r>
          </w:p>
        </w:tc>
        <w:tc>
          <w:tcPr>
            <w:tcW w:w="4678" w:type="dxa"/>
            <w:tcBorders>
              <w:top w:val="single" w:sz="4" w:space="0" w:color="auto"/>
              <w:left w:val="single" w:sz="4" w:space="0" w:color="auto"/>
              <w:bottom w:val="single" w:sz="4" w:space="0" w:color="auto"/>
              <w:right w:val="single" w:sz="4" w:space="0" w:color="auto"/>
            </w:tcBorders>
          </w:tcPr>
          <w:p w:rsidR="00481221" w:rsidRPr="003A07A1" w:rsidRDefault="00481221" w:rsidP="00916F91">
            <w:pPr>
              <w:pStyle w:val="Header"/>
              <w:tabs>
                <w:tab w:val="right" w:pos="0"/>
              </w:tabs>
              <w:spacing w:line="256" w:lineRule="auto"/>
              <w:rPr>
                <w:sz w:val="20"/>
                <w:lang w:val="lv-LV"/>
              </w:rPr>
            </w:pPr>
          </w:p>
        </w:tc>
      </w:tr>
      <w:tr w:rsidR="00481221" w:rsidRPr="003A07A1" w:rsidTr="00916F91">
        <w:tc>
          <w:tcPr>
            <w:tcW w:w="567" w:type="dxa"/>
            <w:tcBorders>
              <w:top w:val="single" w:sz="4" w:space="0" w:color="auto"/>
              <w:left w:val="single" w:sz="4" w:space="0" w:color="auto"/>
              <w:bottom w:val="single" w:sz="4" w:space="0" w:color="auto"/>
              <w:right w:val="single" w:sz="4" w:space="0" w:color="auto"/>
            </w:tcBorders>
            <w:vAlign w:val="center"/>
            <w:hideMark/>
          </w:tcPr>
          <w:p w:rsidR="00481221" w:rsidRPr="003A07A1" w:rsidRDefault="00481221" w:rsidP="00916F91">
            <w:pPr>
              <w:pStyle w:val="Header"/>
              <w:tabs>
                <w:tab w:val="right" w:pos="0"/>
              </w:tabs>
              <w:spacing w:line="256" w:lineRule="auto"/>
              <w:rPr>
                <w:sz w:val="20"/>
                <w:lang w:val="lv-LV"/>
              </w:rPr>
            </w:pPr>
            <w:r w:rsidRPr="003A07A1">
              <w:rPr>
                <w:sz w:val="20"/>
                <w:lang w:val="lv-LV"/>
              </w:rPr>
              <w:t>9.</w:t>
            </w:r>
          </w:p>
        </w:tc>
        <w:tc>
          <w:tcPr>
            <w:tcW w:w="3969" w:type="dxa"/>
            <w:tcBorders>
              <w:top w:val="single" w:sz="4" w:space="0" w:color="auto"/>
              <w:left w:val="single" w:sz="4" w:space="0" w:color="auto"/>
              <w:bottom w:val="single" w:sz="4" w:space="0" w:color="auto"/>
              <w:right w:val="single" w:sz="4" w:space="0" w:color="auto"/>
            </w:tcBorders>
            <w:hideMark/>
          </w:tcPr>
          <w:p w:rsidR="00481221" w:rsidRPr="003A07A1" w:rsidRDefault="00481221" w:rsidP="00916F91">
            <w:pPr>
              <w:pStyle w:val="Header"/>
              <w:tabs>
                <w:tab w:val="right" w:pos="0"/>
              </w:tabs>
              <w:spacing w:line="256" w:lineRule="auto"/>
              <w:rPr>
                <w:sz w:val="20"/>
                <w:lang w:val="lv-LV"/>
              </w:rPr>
            </w:pPr>
            <w:r w:rsidRPr="003A07A1">
              <w:rPr>
                <w:sz w:val="20"/>
                <w:lang w:val="lv-LV"/>
              </w:rPr>
              <w:t>Faksa Nr.</w:t>
            </w:r>
          </w:p>
        </w:tc>
        <w:tc>
          <w:tcPr>
            <w:tcW w:w="4678" w:type="dxa"/>
            <w:tcBorders>
              <w:top w:val="single" w:sz="4" w:space="0" w:color="auto"/>
              <w:left w:val="single" w:sz="4" w:space="0" w:color="auto"/>
              <w:bottom w:val="single" w:sz="4" w:space="0" w:color="auto"/>
              <w:right w:val="single" w:sz="4" w:space="0" w:color="auto"/>
            </w:tcBorders>
          </w:tcPr>
          <w:p w:rsidR="00481221" w:rsidRPr="003A07A1" w:rsidRDefault="00481221" w:rsidP="00916F91">
            <w:pPr>
              <w:pStyle w:val="Header"/>
              <w:tabs>
                <w:tab w:val="right" w:pos="0"/>
              </w:tabs>
              <w:spacing w:line="256" w:lineRule="auto"/>
              <w:rPr>
                <w:sz w:val="20"/>
                <w:lang w:val="lv-LV"/>
              </w:rPr>
            </w:pPr>
          </w:p>
        </w:tc>
      </w:tr>
      <w:tr w:rsidR="00481221" w:rsidRPr="003A07A1" w:rsidTr="00916F91">
        <w:tc>
          <w:tcPr>
            <w:tcW w:w="567" w:type="dxa"/>
            <w:tcBorders>
              <w:top w:val="single" w:sz="4" w:space="0" w:color="auto"/>
              <w:left w:val="single" w:sz="4" w:space="0" w:color="auto"/>
              <w:bottom w:val="single" w:sz="4" w:space="0" w:color="auto"/>
              <w:right w:val="single" w:sz="4" w:space="0" w:color="auto"/>
            </w:tcBorders>
            <w:vAlign w:val="center"/>
            <w:hideMark/>
          </w:tcPr>
          <w:p w:rsidR="00481221" w:rsidRPr="003A07A1" w:rsidRDefault="00481221" w:rsidP="00916F91">
            <w:pPr>
              <w:pStyle w:val="Header"/>
              <w:tabs>
                <w:tab w:val="right" w:pos="0"/>
              </w:tabs>
              <w:spacing w:line="256" w:lineRule="auto"/>
              <w:rPr>
                <w:sz w:val="20"/>
                <w:lang w:val="lv-LV"/>
              </w:rPr>
            </w:pPr>
            <w:r w:rsidRPr="003A07A1">
              <w:rPr>
                <w:sz w:val="20"/>
                <w:lang w:val="lv-LV"/>
              </w:rPr>
              <w:t>10.</w:t>
            </w:r>
          </w:p>
        </w:tc>
        <w:tc>
          <w:tcPr>
            <w:tcW w:w="3969" w:type="dxa"/>
            <w:tcBorders>
              <w:top w:val="single" w:sz="4" w:space="0" w:color="auto"/>
              <w:left w:val="single" w:sz="4" w:space="0" w:color="auto"/>
              <w:bottom w:val="single" w:sz="4" w:space="0" w:color="auto"/>
              <w:right w:val="single" w:sz="4" w:space="0" w:color="auto"/>
            </w:tcBorders>
            <w:hideMark/>
          </w:tcPr>
          <w:p w:rsidR="00481221" w:rsidRPr="003A07A1" w:rsidRDefault="00481221" w:rsidP="00916F91">
            <w:pPr>
              <w:pStyle w:val="Header"/>
              <w:tabs>
                <w:tab w:val="right" w:pos="0"/>
              </w:tabs>
              <w:spacing w:line="256" w:lineRule="auto"/>
              <w:rPr>
                <w:sz w:val="20"/>
                <w:lang w:val="lv-LV"/>
              </w:rPr>
            </w:pPr>
            <w:r w:rsidRPr="003A07A1">
              <w:rPr>
                <w:sz w:val="20"/>
                <w:lang w:val="lv-LV"/>
              </w:rPr>
              <w:t>Mobilā tālruņa Nr.</w:t>
            </w:r>
          </w:p>
        </w:tc>
        <w:tc>
          <w:tcPr>
            <w:tcW w:w="4678" w:type="dxa"/>
            <w:tcBorders>
              <w:top w:val="single" w:sz="4" w:space="0" w:color="auto"/>
              <w:left w:val="single" w:sz="4" w:space="0" w:color="auto"/>
              <w:bottom w:val="single" w:sz="4" w:space="0" w:color="auto"/>
              <w:right w:val="single" w:sz="4" w:space="0" w:color="auto"/>
            </w:tcBorders>
          </w:tcPr>
          <w:p w:rsidR="00481221" w:rsidRPr="003A07A1" w:rsidRDefault="00481221" w:rsidP="00916F91">
            <w:pPr>
              <w:pStyle w:val="Header"/>
              <w:tabs>
                <w:tab w:val="right" w:pos="0"/>
              </w:tabs>
              <w:spacing w:line="256" w:lineRule="auto"/>
              <w:rPr>
                <w:sz w:val="20"/>
                <w:lang w:val="lv-LV"/>
              </w:rPr>
            </w:pPr>
          </w:p>
        </w:tc>
      </w:tr>
      <w:tr w:rsidR="00481221" w:rsidRPr="003A07A1" w:rsidTr="00916F91">
        <w:tc>
          <w:tcPr>
            <w:tcW w:w="567" w:type="dxa"/>
            <w:tcBorders>
              <w:top w:val="single" w:sz="4" w:space="0" w:color="auto"/>
              <w:left w:val="single" w:sz="4" w:space="0" w:color="auto"/>
              <w:bottom w:val="single" w:sz="4" w:space="0" w:color="auto"/>
              <w:right w:val="single" w:sz="4" w:space="0" w:color="auto"/>
            </w:tcBorders>
            <w:vAlign w:val="center"/>
            <w:hideMark/>
          </w:tcPr>
          <w:p w:rsidR="00481221" w:rsidRPr="003A07A1" w:rsidRDefault="00481221" w:rsidP="00916F91">
            <w:pPr>
              <w:pStyle w:val="Header"/>
              <w:tabs>
                <w:tab w:val="right" w:pos="0"/>
              </w:tabs>
              <w:spacing w:line="256" w:lineRule="auto"/>
              <w:rPr>
                <w:sz w:val="20"/>
                <w:lang w:val="lv-LV"/>
              </w:rPr>
            </w:pPr>
            <w:r w:rsidRPr="003A07A1">
              <w:rPr>
                <w:sz w:val="20"/>
                <w:lang w:val="lv-LV"/>
              </w:rPr>
              <w:t>11.</w:t>
            </w:r>
          </w:p>
        </w:tc>
        <w:tc>
          <w:tcPr>
            <w:tcW w:w="3969" w:type="dxa"/>
            <w:tcBorders>
              <w:top w:val="single" w:sz="4" w:space="0" w:color="auto"/>
              <w:left w:val="single" w:sz="4" w:space="0" w:color="auto"/>
              <w:bottom w:val="single" w:sz="4" w:space="0" w:color="auto"/>
              <w:right w:val="single" w:sz="4" w:space="0" w:color="auto"/>
            </w:tcBorders>
            <w:hideMark/>
          </w:tcPr>
          <w:p w:rsidR="00481221" w:rsidRPr="003A07A1" w:rsidRDefault="00481221" w:rsidP="00916F91">
            <w:pPr>
              <w:pStyle w:val="Header"/>
              <w:tabs>
                <w:tab w:val="right" w:pos="0"/>
              </w:tabs>
              <w:spacing w:line="256" w:lineRule="auto"/>
              <w:rPr>
                <w:sz w:val="20"/>
                <w:lang w:val="lv-LV"/>
              </w:rPr>
            </w:pPr>
            <w:r w:rsidRPr="003A07A1">
              <w:rPr>
                <w:sz w:val="20"/>
                <w:lang w:val="lv-LV"/>
              </w:rPr>
              <w:t>Elektroniskā pasta adrese</w:t>
            </w:r>
          </w:p>
        </w:tc>
        <w:tc>
          <w:tcPr>
            <w:tcW w:w="4678" w:type="dxa"/>
            <w:tcBorders>
              <w:top w:val="single" w:sz="4" w:space="0" w:color="auto"/>
              <w:left w:val="single" w:sz="4" w:space="0" w:color="auto"/>
              <w:bottom w:val="single" w:sz="4" w:space="0" w:color="auto"/>
              <w:right w:val="single" w:sz="4" w:space="0" w:color="auto"/>
            </w:tcBorders>
          </w:tcPr>
          <w:p w:rsidR="00481221" w:rsidRPr="003A07A1" w:rsidRDefault="00481221" w:rsidP="00916F91">
            <w:pPr>
              <w:pStyle w:val="Header"/>
              <w:tabs>
                <w:tab w:val="right" w:pos="0"/>
              </w:tabs>
              <w:spacing w:line="256" w:lineRule="auto"/>
              <w:rPr>
                <w:sz w:val="20"/>
                <w:lang w:val="lv-LV"/>
              </w:rPr>
            </w:pPr>
          </w:p>
        </w:tc>
      </w:tr>
      <w:tr w:rsidR="00481221" w:rsidRPr="003A07A1" w:rsidTr="00916F91">
        <w:tc>
          <w:tcPr>
            <w:tcW w:w="567" w:type="dxa"/>
            <w:tcBorders>
              <w:top w:val="single" w:sz="4" w:space="0" w:color="auto"/>
              <w:left w:val="single" w:sz="4" w:space="0" w:color="auto"/>
              <w:bottom w:val="single" w:sz="4" w:space="0" w:color="auto"/>
              <w:right w:val="single" w:sz="4" w:space="0" w:color="auto"/>
            </w:tcBorders>
            <w:vAlign w:val="center"/>
          </w:tcPr>
          <w:p w:rsidR="00481221" w:rsidRPr="003A07A1" w:rsidRDefault="00481221" w:rsidP="00916F91">
            <w:pPr>
              <w:pStyle w:val="Header"/>
              <w:tabs>
                <w:tab w:val="right" w:pos="0"/>
              </w:tabs>
              <w:spacing w:line="256" w:lineRule="auto"/>
              <w:rPr>
                <w:sz w:val="20"/>
                <w:lang w:val="lv-LV"/>
              </w:rPr>
            </w:pPr>
            <w:r w:rsidRPr="003A07A1">
              <w:rPr>
                <w:sz w:val="20"/>
                <w:lang w:val="lv-LV"/>
              </w:rPr>
              <w:t xml:space="preserve">12. </w:t>
            </w:r>
          </w:p>
        </w:tc>
        <w:tc>
          <w:tcPr>
            <w:tcW w:w="3969" w:type="dxa"/>
            <w:tcBorders>
              <w:top w:val="single" w:sz="4" w:space="0" w:color="auto"/>
              <w:left w:val="single" w:sz="4" w:space="0" w:color="auto"/>
              <w:bottom w:val="single" w:sz="4" w:space="0" w:color="auto"/>
              <w:right w:val="single" w:sz="4" w:space="0" w:color="auto"/>
            </w:tcBorders>
          </w:tcPr>
          <w:p w:rsidR="00481221" w:rsidRPr="003A07A1" w:rsidRDefault="00481221" w:rsidP="00916F91">
            <w:pPr>
              <w:pStyle w:val="Header"/>
              <w:tabs>
                <w:tab w:val="right" w:pos="0"/>
              </w:tabs>
              <w:spacing w:line="256" w:lineRule="auto"/>
              <w:rPr>
                <w:sz w:val="20"/>
                <w:lang w:val="lv-LV"/>
              </w:rPr>
            </w:pPr>
            <w:r w:rsidRPr="003A07A1">
              <w:rPr>
                <w:sz w:val="20"/>
                <w:lang w:val="lv-LV"/>
              </w:rPr>
              <w:t>Oficiālā elektroniskā pasta adrese</w:t>
            </w:r>
          </w:p>
        </w:tc>
        <w:tc>
          <w:tcPr>
            <w:tcW w:w="4678" w:type="dxa"/>
            <w:tcBorders>
              <w:top w:val="single" w:sz="4" w:space="0" w:color="auto"/>
              <w:left w:val="single" w:sz="4" w:space="0" w:color="auto"/>
              <w:bottom w:val="single" w:sz="4" w:space="0" w:color="auto"/>
              <w:right w:val="single" w:sz="4" w:space="0" w:color="auto"/>
            </w:tcBorders>
          </w:tcPr>
          <w:p w:rsidR="00481221" w:rsidRPr="003A07A1" w:rsidRDefault="00481221" w:rsidP="00916F91">
            <w:pPr>
              <w:pStyle w:val="Header"/>
              <w:tabs>
                <w:tab w:val="right" w:pos="0"/>
              </w:tabs>
              <w:spacing w:line="256" w:lineRule="auto"/>
              <w:rPr>
                <w:sz w:val="20"/>
                <w:lang w:val="lv-LV"/>
              </w:rPr>
            </w:pPr>
          </w:p>
        </w:tc>
      </w:tr>
    </w:tbl>
    <w:p w:rsidR="00481221" w:rsidRPr="003A07A1" w:rsidRDefault="00481221" w:rsidP="00481221">
      <w:pPr>
        <w:ind w:firstLine="720"/>
        <w:jc w:val="both"/>
      </w:pPr>
    </w:p>
    <w:p w:rsidR="00481221" w:rsidRPr="003A07A1" w:rsidRDefault="00481221" w:rsidP="00481221">
      <w:r w:rsidRPr="003A07A1">
        <w:t xml:space="preserve">Informācija, kas pēc Pretendenta domām ir uzskatāma par ierobežotas pieejamības informāciju atrodas Pretendenta piedāvājuma ______________ lp. </w:t>
      </w:r>
    </w:p>
    <w:p w:rsidR="00481221" w:rsidRPr="003A07A1" w:rsidRDefault="00481221" w:rsidP="00481221">
      <w:pPr>
        <w:ind w:firstLine="720"/>
      </w:pPr>
    </w:p>
    <w:p w:rsidR="00481221" w:rsidRPr="003A07A1" w:rsidRDefault="00481221" w:rsidP="00481221">
      <w:pPr>
        <w:pStyle w:val="Header"/>
        <w:rPr>
          <w:sz w:val="22"/>
          <w:szCs w:val="22"/>
          <w:lang w:val="lv-LV"/>
        </w:rPr>
      </w:pPr>
      <w:r w:rsidRPr="003A07A1">
        <w:rPr>
          <w:sz w:val="22"/>
          <w:szCs w:val="22"/>
          <w:lang w:val="lv-LV"/>
        </w:rPr>
        <w:t xml:space="preserve">Pretendenta pārstāvja </w:t>
      </w:r>
    </w:p>
    <w:p w:rsidR="00481221" w:rsidRPr="003A07A1" w:rsidRDefault="00481221" w:rsidP="00481221">
      <w:pPr>
        <w:pStyle w:val="Header"/>
        <w:rPr>
          <w:sz w:val="22"/>
          <w:szCs w:val="22"/>
          <w:lang w:val="lv-LV"/>
        </w:rPr>
      </w:pPr>
      <w:r w:rsidRPr="003A07A1">
        <w:rPr>
          <w:sz w:val="22"/>
          <w:szCs w:val="22"/>
          <w:lang w:val="lv-LV"/>
        </w:rPr>
        <w:t>vārds, uzvārds, amats, pārstāvības pamats: __________________________________________</w:t>
      </w:r>
    </w:p>
    <w:p w:rsidR="00481221" w:rsidRPr="003A07A1" w:rsidRDefault="00481221" w:rsidP="00481221">
      <w:pPr>
        <w:pStyle w:val="Header"/>
        <w:rPr>
          <w:sz w:val="22"/>
          <w:szCs w:val="22"/>
          <w:lang w:val="lv-LV"/>
        </w:rPr>
      </w:pPr>
    </w:p>
    <w:p w:rsidR="003C6ABF" w:rsidRDefault="00481221" w:rsidP="003A0641">
      <w:pPr>
        <w:pStyle w:val="Header"/>
        <w:rPr>
          <w:rFonts w:cs="Arial"/>
          <w:sz w:val="22"/>
          <w:szCs w:val="22"/>
        </w:rPr>
      </w:pPr>
      <w:r w:rsidRPr="003A07A1">
        <w:rPr>
          <w:sz w:val="22"/>
          <w:szCs w:val="22"/>
          <w:lang w:val="lv-LV"/>
        </w:rPr>
        <w:t>Pretendenta pārstāvja paraksts: _________________________________________________</w:t>
      </w:r>
      <w:bookmarkEnd w:id="48"/>
      <w:bookmarkEnd w:id="49"/>
    </w:p>
    <w:sectPr w:rsidR="003C6ABF" w:rsidSect="003A0641">
      <w:headerReference w:type="even" r:id="rId10"/>
      <w:footerReference w:type="even" r:id="rId11"/>
      <w:footerReference w:type="default" r:id="rId12"/>
      <w:footerReference w:type="first" r:id="rId13"/>
      <w:pgSz w:w="11906" w:h="16838" w:code="9"/>
      <w:pgMar w:top="1134" w:right="1134" w:bottom="90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3927" w:rsidRDefault="00D63927">
      <w:r>
        <w:separator/>
      </w:r>
    </w:p>
  </w:endnote>
  <w:endnote w:type="continuationSeparator" w:id="0">
    <w:p w:rsidR="00D63927" w:rsidRDefault="00D63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BA"/>
    <w:family w:val="swiss"/>
    <w:pitch w:val="variable"/>
    <w:sig w:usb0="E00002FF" w:usb1="4000ACFF" w:usb2="00000001" w:usb3="00000000" w:csb0="0000019F" w:csb1="00000000"/>
  </w:font>
  <w:font w:name="Futura Md TL">
    <w:panose1 w:val="020B0502020204020303"/>
    <w:charset w:val="00"/>
    <w:family w:val="swiss"/>
    <w:pitch w:val="variable"/>
    <w:sig w:usb0="800002AF" w:usb1="5000204A"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D30" w:rsidRDefault="003C0D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C0D30" w:rsidRDefault="003C0D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D30" w:rsidRDefault="003C0D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61016">
      <w:rPr>
        <w:rStyle w:val="PageNumber"/>
        <w:noProof/>
      </w:rPr>
      <w:t>9</w:t>
    </w:r>
    <w:r>
      <w:rPr>
        <w:rStyle w:val="PageNumber"/>
      </w:rPr>
      <w:fldChar w:fldCharType="end"/>
    </w:r>
  </w:p>
  <w:p w:rsidR="003C0D30" w:rsidRDefault="003C0D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D30" w:rsidRDefault="003C0D30">
    <w:pPr>
      <w:pStyle w:val="Footer"/>
      <w:jc w:val="right"/>
    </w:pPr>
    <w:r>
      <w:fldChar w:fldCharType="begin"/>
    </w:r>
    <w:r>
      <w:instrText xml:space="preserve"> PAGE   \* MERGEFORMAT </w:instrText>
    </w:r>
    <w:r>
      <w:fldChar w:fldCharType="separate"/>
    </w:r>
    <w:r w:rsidR="00961016">
      <w:rPr>
        <w:noProof/>
      </w:rPr>
      <w:t>1</w:t>
    </w:r>
    <w:r>
      <w:rPr>
        <w:noProof/>
      </w:rPr>
      <w:fldChar w:fldCharType="end"/>
    </w:r>
  </w:p>
  <w:p w:rsidR="003C0D30" w:rsidRDefault="003C0D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3927" w:rsidRDefault="00D63927">
      <w:r>
        <w:separator/>
      </w:r>
    </w:p>
  </w:footnote>
  <w:footnote w:type="continuationSeparator" w:id="0">
    <w:p w:rsidR="00D63927" w:rsidRDefault="00D639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D30" w:rsidRDefault="003C0D3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C0D30" w:rsidRDefault="003C0D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1"/>
      <w:numFmt w:val="decimal"/>
      <w:lvlText w:val="%1."/>
      <w:lvlJc w:val="left"/>
      <w:pPr>
        <w:tabs>
          <w:tab w:val="num" w:pos="360"/>
        </w:tabs>
        <w:ind w:left="360" w:hanging="360"/>
      </w:pPr>
      <w:rPr>
        <w:rFonts w:ascii="Arial" w:hAnsi="Arial" w:cs="Times New Roman"/>
        <w:sz w:val="22"/>
        <w:szCs w:val="22"/>
        <w:shd w:val="clear" w:color="auto" w:fill="FFFF00"/>
        <w:lang w:val="lv-LV"/>
      </w:rPr>
    </w:lvl>
    <w:lvl w:ilvl="1">
      <w:start w:val="1"/>
      <w:numFmt w:val="decimal"/>
      <w:lvlText w:val="%1.%2."/>
      <w:lvlJc w:val="left"/>
      <w:pPr>
        <w:tabs>
          <w:tab w:val="num" w:pos="1000"/>
        </w:tabs>
        <w:ind w:left="1000" w:hanging="432"/>
      </w:pPr>
      <w:rPr>
        <w:rFonts w:ascii="Arial" w:eastAsia="Arial Unicode MS" w:hAnsi="Arial" w:cs="Times New Roman"/>
        <w:b w:val="0"/>
        <w:bCs w:val="0"/>
        <w:sz w:val="22"/>
        <w:szCs w:val="22"/>
      </w:rPr>
    </w:lvl>
    <w:lvl w:ilvl="2">
      <w:start w:val="1"/>
      <w:numFmt w:val="decimal"/>
      <w:lvlText w:val="%1.%2.%3."/>
      <w:lvlJc w:val="left"/>
      <w:pPr>
        <w:tabs>
          <w:tab w:val="num" w:pos="720"/>
        </w:tabs>
        <w:ind w:left="1214" w:hanging="504"/>
      </w:pPr>
      <w:rPr>
        <w:rFonts w:ascii="Arial" w:hAnsi="Arial" w:cs="Times New Roman"/>
        <w:b w:val="0"/>
        <w:bCs/>
        <w:iCs/>
        <w:color w:val="000000"/>
        <w:sz w:val="22"/>
        <w:szCs w:val="22"/>
        <w:shd w:val="clear" w:color="auto" w:fill="auto"/>
      </w:rPr>
    </w:lvl>
    <w:lvl w:ilvl="3">
      <w:start w:val="1"/>
      <w:numFmt w:val="decimal"/>
      <w:lvlText w:val="%1.%2.%3.%4."/>
      <w:lvlJc w:val="left"/>
      <w:pPr>
        <w:tabs>
          <w:tab w:val="num" w:pos="2160"/>
        </w:tabs>
        <w:ind w:left="1728" w:hanging="648"/>
      </w:pPr>
      <w:rPr>
        <w:rFonts w:ascii="Arial" w:hAnsi="Arial" w:cs="Arial"/>
        <w:color w:val="000000"/>
        <w:sz w:val="22"/>
        <w:szCs w:val="22"/>
      </w:rPr>
    </w:lvl>
    <w:lvl w:ilvl="4">
      <w:start w:val="1"/>
      <w:numFmt w:val="decimal"/>
      <w:lvlText w:val="%1.%2.%3.%4.%5."/>
      <w:lvlJc w:val="left"/>
      <w:pPr>
        <w:tabs>
          <w:tab w:val="num" w:pos="2520"/>
        </w:tabs>
        <w:ind w:left="2232" w:hanging="792"/>
      </w:pPr>
      <w:rPr>
        <w:rFonts w:ascii="Arial" w:hAnsi="Arial" w:cs="Times New Roman"/>
        <w:sz w:val="22"/>
        <w:szCs w:val="22"/>
        <w:shd w:val="clear" w:color="auto" w:fill="FFFF00"/>
        <w:lang w:val="lv-LV"/>
      </w:rPr>
    </w:lvl>
    <w:lvl w:ilvl="5">
      <w:start w:val="1"/>
      <w:numFmt w:val="decimal"/>
      <w:lvlText w:val="%1.%2.%3.%4.%5.%6."/>
      <w:lvlJc w:val="left"/>
      <w:pPr>
        <w:tabs>
          <w:tab w:val="num" w:pos="2880"/>
        </w:tabs>
        <w:ind w:left="2736" w:hanging="936"/>
      </w:pPr>
      <w:rPr>
        <w:rFonts w:ascii="Arial" w:hAnsi="Arial" w:cs="Times New Roman"/>
        <w:sz w:val="22"/>
        <w:szCs w:val="22"/>
        <w:shd w:val="clear" w:color="auto" w:fill="FFFF00"/>
        <w:lang w:val="lv-LV"/>
      </w:rPr>
    </w:lvl>
    <w:lvl w:ilvl="6">
      <w:start w:val="1"/>
      <w:numFmt w:val="decimal"/>
      <w:lvlText w:val="%1.%2.%3.%4.%5.%6.%7."/>
      <w:lvlJc w:val="left"/>
      <w:pPr>
        <w:tabs>
          <w:tab w:val="num" w:pos="3600"/>
        </w:tabs>
        <w:ind w:left="3240" w:hanging="1080"/>
      </w:pPr>
      <w:rPr>
        <w:rFonts w:ascii="Arial" w:hAnsi="Arial" w:cs="Times New Roman"/>
        <w:sz w:val="22"/>
        <w:szCs w:val="22"/>
        <w:shd w:val="clear" w:color="auto" w:fill="FFFF00"/>
        <w:lang w:val="lv-LV"/>
      </w:rPr>
    </w:lvl>
    <w:lvl w:ilvl="7">
      <w:start w:val="1"/>
      <w:numFmt w:val="decimal"/>
      <w:lvlText w:val="%1.%2.%3.%4.%5.%6.%7.%8."/>
      <w:lvlJc w:val="left"/>
      <w:pPr>
        <w:tabs>
          <w:tab w:val="num" w:pos="4320"/>
        </w:tabs>
        <w:ind w:left="3744" w:hanging="1224"/>
      </w:pPr>
      <w:rPr>
        <w:rFonts w:ascii="Arial" w:hAnsi="Arial" w:cs="Times New Roman"/>
        <w:sz w:val="22"/>
        <w:szCs w:val="22"/>
        <w:shd w:val="clear" w:color="auto" w:fill="FFFF00"/>
        <w:lang w:val="lv-LV"/>
      </w:rPr>
    </w:lvl>
    <w:lvl w:ilvl="8">
      <w:start w:val="1"/>
      <w:numFmt w:val="decimal"/>
      <w:lvlText w:val="%1.%2.%3.%4.%5.%6.%7.%8.%9."/>
      <w:lvlJc w:val="left"/>
      <w:pPr>
        <w:tabs>
          <w:tab w:val="num" w:pos="5040"/>
        </w:tabs>
        <w:ind w:left="4320" w:hanging="1440"/>
      </w:pPr>
      <w:rPr>
        <w:rFonts w:ascii="Arial" w:hAnsi="Arial" w:cs="Times New Roman"/>
        <w:sz w:val="22"/>
        <w:szCs w:val="22"/>
        <w:shd w:val="clear" w:color="auto" w:fill="FFFF00"/>
        <w:lang w:val="lv-LV"/>
      </w:rPr>
    </w:lvl>
  </w:abstractNum>
  <w:abstractNum w:abstractNumId="1" w15:restartNumberingAfterBreak="0">
    <w:nsid w:val="00000005"/>
    <w:multiLevelType w:val="singleLevel"/>
    <w:tmpl w:val="00000005"/>
    <w:name w:val="WW8Num6"/>
    <w:lvl w:ilvl="0">
      <w:start w:val="1"/>
      <w:numFmt w:val="decimal"/>
      <w:lvlText w:val="%1)"/>
      <w:lvlJc w:val="left"/>
      <w:pPr>
        <w:tabs>
          <w:tab w:val="num" w:pos="1080"/>
        </w:tabs>
        <w:ind w:left="1080" w:hanging="360"/>
      </w:pPr>
    </w:lvl>
  </w:abstractNum>
  <w:abstractNum w:abstractNumId="2" w15:restartNumberingAfterBreak="0">
    <w:nsid w:val="00000007"/>
    <w:multiLevelType w:val="multilevel"/>
    <w:tmpl w:val="1C288584"/>
    <w:name w:val="WW8Num7"/>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00"/>
        </w:tabs>
        <w:ind w:left="1000" w:hanging="432"/>
      </w:pPr>
      <w:rPr>
        <w:rFonts w:ascii="Arial" w:hAnsi="Arial" w:cs="Times New Roman"/>
        <w:b w:val="0"/>
        <w:bCs/>
        <w:i w:val="0"/>
        <w:iCs/>
        <w:color w:val="3C4A4C"/>
        <w:sz w:val="21"/>
        <w:szCs w:val="21"/>
        <w:shd w:val="clear" w:color="auto" w:fill="F7FAFA"/>
      </w:rPr>
    </w:lvl>
    <w:lvl w:ilvl="2">
      <w:start w:val="1"/>
      <w:numFmt w:val="decimal"/>
      <w:lvlText w:val="%1.%2.%3."/>
      <w:lvlJc w:val="left"/>
      <w:pPr>
        <w:tabs>
          <w:tab w:val="num" w:pos="720"/>
        </w:tabs>
        <w:ind w:left="1214" w:hanging="504"/>
      </w:pPr>
      <w:rPr>
        <w:rFonts w:ascii="Arial" w:hAnsi="Arial" w:cs="Times New Roman"/>
        <w:b w:val="0"/>
        <w:bCs/>
        <w:iCs/>
        <w:color w:val="000000"/>
        <w:sz w:val="21"/>
        <w:szCs w:val="21"/>
        <w:lang w:eastAsia="lv-LV"/>
      </w:rPr>
    </w:lvl>
    <w:lvl w:ilvl="3">
      <w:start w:val="1"/>
      <w:numFmt w:val="decimal"/>
      <w:lvlText w:val="%1.%2.%3.%4."/>
      <w:lvlJc w:val="left"/>
      <w:pPr>
        <w:tabs>
          <w:tab w:val="num" w:pos="2160"/>
        </w:tabs>
        <w:ind w:left="1728" w:hanging="648"/>
      </w:pPr>
      <w:rPr>
        <w:rFonts w:ascii="Arial" w:hAnsi="Arial" w:cs="Arial"/>
        <w:sz w:val="22"/>
        <w:szCs w:val="22"/>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cs="Times New Roman"/>
      </w:rPr>
    </w:lvl>
  </w:abstractNum>
  <w:abstractNum w:abstractNumId="4" w15:restartNumberingAfterBreak="0">
    <w:nsid w:val="0000000B"/>
    <w:multiLevelType w:val="multilevel"/>
    <w:tmpl w:val="0000000B"/>
    <w:name w:val="WW8Num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420"/>
        </w:tabs>
        <w:ind w:left="420" w:hanging="420"/>
      </w:pPr>
      <w:rPr>
        <w:rFonts w:cs="Times New Roman"/>
        <w:b/>
      </w:rPr>
    </w:lvl>
    <w:lvl w:ilvl="2">
      <w:start w:val="1"/>
      <w:numFmt w:val="decimal"/>
      <w:lvlText w:val="%1.%2.%3."/>
      <w:lvlJc w:val="left"/>
      <w:pPr>
        <w:tabs>
          <w:tab w:val="num" w:pos="1004"/>
        </w:tabs>
        <w:ind w:left="720" w:hanging="436"/>
      </w:pPr>
      <w:rPr>
        <w:color w:val="auto"/>
        <w:sz w:val="22"/>
        <w:szCs w:val="22"/>
      </w:rPr>
    </w:lvl>
    <w:lvl w:ilvl="3">
      <w:start w:val="1"/>
      <w:numFmt w:val="decimal"/>
      <w:lvlText w:val="%1.%2.%3.%4."/>
      <w:lvlJc w:val="left"/>
      <w:pPr>
        <w:tabs>
          <w:tab w:val="num" w:pos="1931"/>
        </w:tabs>
        <w:ind w:left="720" w:firstLine="131"/>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1554E73"/>
    <w:multiLevelType w:val="multilevel"/>
    <w:tmpl w:val="68C267CC"/>
    <w:lvl w:ilvl="0">
      <w:start w:val="5"/>
      <w:numFmt w:val="decimal"/>
      <w:lvlText w:val="%1."/>
      <w:lvlJc w:val="left"/>
      <w:pPr>
        <w:ind w:left="540" w:hanging="540"/>
      </w:pPr>
      <w:rPr>
        <w:rFonts w:hint="default"/>
      </w:rPr>
    </w:lvl>
    <w:lvl w:ilvl="1">
      <w:start w:val="1"/>
      <w:numFmt w:val="decimal"/>
      <w:lvlText w:val="%1.%2."/>
      <w:lvlJc w:val="left"/>
      <w:pPr>
        <w:ind w:left="720" w:hanging="72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1D87A89"/>
    <w:multiLevelType w:val="multilevel"/>
    <w:tmpl w:val="718EC47E"/>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20B7FB0"/>
    <w:multiLevelType w:val="hybridMultilevel"/>
    <w:tmpl w:val="8E76E998"/>
    <w:lvl w:ilvl="0" w:tplc="0FE89B5C">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40C7A40"/>
    <w:multiLevelType w:val="hybridMultilevel"/>
    <w:tmpl w:val="588A259E"/>
    <w:lvl w:ilvl="0" w:tplc="22F0B444">
      <w:start w:val="1"/>
      <w:numFmt w:val="decimal"/>
      <w:lvlText w:val="1.%1."/>
      <w:lvlJc w:val="center"/>
      <w:pPr>
        <w:ind w:left="720" w:hanging="360"/>
      </w:pPr>
      <w:rPr>
        <w:rFonts w:ascii="Times New Roman" w:hAnsi="Times New Roman" w:hint="default"/>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4B42A47"/>
    <w:multiLevelType w:val="multilevel"/>
    <w:tmpl w:val="4BAA3228"/>
    <w:lvl w:ilvl="0">
      <w:start w:val="1"/>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56F34A5"/>
    <w:multiLevelType w:val="multilevel"/>
    <w:tmpl w:val="ED94E276"/>
    <w:lvl w:ilvl="0">
      <w:start w:val="2"/>
      <w:numFmt w:val="decimal"/>
      <w:lvlText w:val="%1."/>
      <w:lvlJc w:val="left"/>
      <w:pPr>
        <w:ind w:left="360" w:hanging="360"/>
      </w:pPr>
      <w:rPr>
        <w:rFonts w:cs="Times New Roman" w:hint="default"/>
        <w:b/>
        <w:i w:val="0"/>
      </w:rPr>
    </w:lvl>
    <w:lvl w:ilvl="1">
      <w:start w:val="1"/>
      <w:numFmt w:val="decimal"/>
      <w:lvlText w:val="%1.%2."/>
      <w:lvlJc w:val="left"/>
      <w:pPr>
        <w:ind w:left="720" w:hanging="720"/>
      </w:pPr>
      <w:rPr>
        <w:rFonts w:cs="Times New Roman" w:hint="default"/>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07561DFB"/>
    <w:multiLevelType w:val="hybridMultilevel"/>
    <w:tmpl w:val="588A259E"/>
    <w:lvl w:ilvl="0" w:tplc="22F0B444">
      <w:start w:val="1"/>
      <w:numFmt w:val="decimal"/>
      <w:lvlText w:val="1.%1."/>
      <w:lvlJc w:val="center"/>
      <w:pPr>
        <w:ind w:left="720" w:hanging="360"/>
      </w:pPr>
      <w:rPr>
        <w:rFonts w:ascii="Times New Roman" w:hAnsi="Times New Roman" w:hint="default"/>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07614C12"/>
    <w:multiLevelType w:val="multilevel"/>
    <w:tmpl w:val="44BEBD3C"/>
    <w:lvl w:ilvl="0">
      <w:start w:val="2"/>
      <w:numFmt w:val="decimal"/>
      <w:lvlText w:val="%1."/>
      <w:lvlJc w:val="left"/>
      <w:pPr>
        <w:ind w:left="360" w:hanging="360"/>
      </w:pPr>
      <w:rPr>
        <w:rFonts w:cs="Times New Roman"/>
        <w:b/>
        <w:bCs w:val="0"/>
        <w:sz w:val="22"/>
        <w:szCs w:val="22"/>
      </w:rPr>
    </w:lvl>
    <w:lvl w:ilvl="1">
      <w:start w:val="1"/>
      <w:numFmt w:val="decimal"/>
      <w:lvlText w:val="%1.%2."/>
      <w:lvlJc w:val="left"/>
      <w:pPr>
        <w:ind w:left="360" w:hanging="360"/>
      </w:pPr>
      <w:rPr>
        <w:rFonts w:cs="Times New Roman"/>
        <w:b w:val="0"/>
        <w:bCs w:val="0"/>
        <w:sz w:val="22"/>
        <w:szCs w:val="22"/>
      </w:rPr>
    </w:lvl>
    <w:lvl w:ilvl="2">
      <w:start w:val="1"/>
      <w:numFmt w:val="decimal"/>
      <w:lvlText w:val="%1.%2.%3."/>
      <w:lvlJc w:val="left"/>
      <w:pPr>
        <w:ind w:left="720" w:hanging="720"/>
      </w:pPr>
      <w:rPr>
        <w:rFonts w:cs="Times New Roman"/>
        <w:b w:val="0"/>
        <w:bCs w:val="0"/>
        <w:sz w:val="22"/>
        <w:szCs w:val="22"/>
      </w:rPr>
    </w:lvl>
    <w:lvl w:ilvl="3">
      <w:start w:val="1"/>
      <w:numFmt w:val="decimal"/>
      <w:lvlText w:val="%1.%2.%3.%4."/>
      <w:lvlJc w:val="left"/>
      <w:pPr>
        <w:ind w:left="720" w:hanging="720"/>
      </w:pPr>
      <w:rPr>
        <w:rFonts w:cs="Times New Roman"/>
        <w:b/>
        <w:bCs w:val="0"/>
        <w:sz w:val="22"/>
        <w:szCs w:val="22"/>
      </w:rPr>
    </w:lvl>
    <w:lvl w:ilvl="4">
      <w:start w:val="1"/>
      <w:numFmt w:val="decimal"/>
      <w:lvlText w:val="%1.%2.%3.%4.%5."/>
      <w:lvlJc w:val="left"/>
      <w:pPr>
        <w:ind w:left="1080" w:hanging="1080"/>
      </w:pPr>
      <w:rPr>
        <w:rFonts w:cs="Times New Roman"/>
        <w:b w:val="0"/>
        <w:bCs w:val="0"/>
        <w:sz w:val="22"/>
        <w:szCs w:val="22"/>
      </w:rPr>
    </w:lvl>
    <w:lvl w:ilvl="5">
      <w:start w:val="1"/>
      <w:numFmt w:val="decimal"/>
      <w:lvlText w:val="%1.%2.%3.%4.%5.%6."/>
      <w:lvlJc w:val="left"/>
      <w:pPr>
        <w:ind w:left="1080" w:hanging="1080"/>
      </w:pPr>
      <w:rPr>
        <w:rFonts w:cs="Times New Roman"/>
        <w:b w:val="0"/>
        <w:bCs w:val="0"/>
        <w:sz w:val="22"/>
        <w:szCs w:val="22"/>
      </w:rPr>
    </w:lvl>
    <w:lvl w:ilvl="6">
      <w:start w:val="1"/>
      <w:numFmt w:val="decimal"/>
      <w:lvlText w:val="%1.%2.%3.%4.%5.%6.%7."/>
      <w:lvlJc w:val="left"/>
      <w:pPr>
        <w:ind w:left="1440" w:hanging="1440"/>
      </w:pPr>
      <w:rPr>
        <w:rFonts w:cs="Times New Roman"/>
        <w:b w:val="0"/>
        <w:bCs w:val="0"/>
        <w:sz w:val="22"/>
        <w:szCs w:val="22"/>
      </w:rPr>
    </w:lvl>
    <w:lvl w:ilvl="7">
      <w:start w:val="1"/>
      <w:numFmt w:val="decimal"/>
      <w:lvlText w:val="%1.%2.%3.%4.%5.%6.%7.%8."/>
      <w:lvlJc w:val="left"/>
      <w:pPr>
        <w:ind w:left="1440" w:hanging="1440"/>
      </w:pPr>
      <w:rPr>
        <w:rFonts w:cs="Times New Roman"/>
        <w:b w:val="0"/>
        <w:bCs w:val="0"/>
        <w:sz w:val="22"/>
        <w:szCs w:val="22"/>
      </w:rPr>
    </w:lvl>
    <w:lvl w:ilvl="8">
      <w:start w:val="1"/>
      <w:numFmt w:val="decimal"/>
      <w:lvlText w:val="%1.%2.%3.%4.%5.%6.%7.%8.%9."/>
      <w:lvlJc w:val="left"/>
      <w:pPr>
        <w:ind w:left="1800" w:hanging="1800"/>
      </w:pPr>
      <w:rPr>
        <w:rFonts w:cs="Times New Roman"/>
        <w:b w:val="0"/>
        <w:bCs w:val="0"/>
        <w:sz w:val="22"/>
        <w:szCs w:val="22"/>
      </w:rPr>
    </w:lvl>
  </w:abstractNum>
  <w:abstractNum w:abstractNumId="13" w15:restartNumberingAfterBreak="0">
    <w:nsid w:val="0877707F"/>
    <w:multiLevelType w:val="hybridMultilevel"/>
    <w:tmpl w:val="0C0A1BC6"/>
    <w:lvl w:ilvl="0" w:tplc="A5425402">
      <w:numFmt w:val="bullet"/>
      <w:lvlText w:val="-"/>
      <w:lvlJc w:val="left"/>
      <w:pPr>
        <w:tabs>
          <w:tab w:val="num" w:pos="1800"/>
        </w:tabs>
        <w:ind w:left="1800" w:hanging="360"/>
      </w:pPr>
      <w:rPr>
        <w:rFonts w:ascii="Tahoma" w:eastAsia="Times New Roman" w:hAnsi="Tahoma" w:cs="Tahoma" w:hint="default"/>
      </w:rPr>
    </w:lvl>
    <w:lvl w:ilvl="1" w:tplc="04260003" w:tentative="1">
      <w:start w:val="1"/>
      <w:numFmt w:val="bullet"/>
      <w:lvlText w:val="o"/>
      <w:lvlJc w:val="left"/>
      <w:pPr>
        <w:tabs>
          <w:tab w:val="num" w:pos="2160"/>
        </w:tabs>
        <w:ind w:left="2160" w:hanging="360"/>
      </w:pPr>
      <w:rPr>
        <w:rFonts w:ascii="Courier New" w:hAnsi="Courier New" w:cs="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092036C0"/>
    <w:multiLevelType w:val="hybridMultilevel"/>
    <w:tmpl w:val="FA041B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0C362DE5"/>
    <w:multiLevelType w:val="hybridMultilevel"/>
    <w:tmpl w:val="C9AEAB1C"/>
    <w:lvl w:ilvl="0" w:tplc="0426000F">
      <w:start w:val="1"/>
      <w:numFmt w:val="decimal"/>
      <w:lvlText w:val="%1."/>
      <w:lvlJc w:val="left"/>
      <w:pPr>
        <w:tabs>
          <w:tab w:val="num" w:pos="1440"/>
        </w:tabs>
        <w:ind w:left="1440" w:hanging="360"/>
      </w:pPr>
    </w:lvl>
    <w:lvl w:ilvl="1" w:tplc="04260019" w:tentative="1">
      <w:start w:val="1"/>
      <w:numFmt w:val="lowerLetter"/>
      <w:lvlText w:val="%2."/>
      <w:lvlJc w:val="left"/>
      <w:pPr>
        <w:tabs>
          <w:tab w:val="num" w:pos="2160"/>
        </w:tabs>
        <w:ind w:left="2160" w:hanging="360"/>
      </w:pPr>
    </w:lvl>
    <w:lvl w:ilvl="2" w:tplc="0426001B" w:tentative="1">
      <w:start w:val="1"/>
      <w:numFmt w:val="lowerRoman"/>
      <w:lvlText w:val="%3."/>
      <w:lvlJc w:val="right"/>
      <w:pPr>
        <w:tabs>
          <w:tab w:val="num" w:pos="2880"/>
        </w:tabs>
        <w:ind w:left="2880" w:hanging="180"/>
      </w:pPr>
    </w:lvl>
    <w:lvl w:ilvl="3" w:tplc="0426000F" w:tentative="1">
      <w:start w:val="1"/>
      <w:numFmt w:val="decimal"/>
      <w:lvlText w:val="%4."/>
      <w:lvlJc w:val="left"/>
      <w:pPr>
        <w:tabs>
          <w:tab w:val="num" w:pos="3600"/>
        </w:tabs>
        <w:ind w:left="3600" w:hanging="360"/>
      </w:pPr>
    </w:lvl>
    <w:lvl w:ilvl="4" w:tplc="04260019" w:tentative="1">
      <w:start w:val="1"/>
      <w:numFmt w:val="lowerLetter"/>
      <w:lvlText w:val="%5."/>
      <w:lvlJc w:val="left"/>
      <w:pPr>
        <w:tabs>
          <w:tab w:val="num" w:pos="4320"/>
        </w:tabs>
        <w:ind w:left="4320" w:hanging="360"/>
      </w:pPr>
    </w:lvl>
    <w:lvl w:ilvl="5" w:tplc="0426001B" w:tentative="1">
      <w:start w:val="1"/>
      <w:numFmt w:val="lowerRoman"/>
      <w:lvlText w:val="%6."/>
      <w:lvlJc w:val="right"/>
      <w:pPr>
        <w:tabs>
          <w:tab w:val="num" w:pos="5040"/>
        </w:tabs>
        <w:ind w:left="5040" w:hanging="180"/>
      </w:pPr>
    </w:lvl>
    <w:lvl w:ilvl="6" w:tplc="0426000F" w:tentative="1">
      <w:start w:val="1"/>
      <w:numFmt w:val="decimal"/>
      <w:lvlText w:val="%7."/>
      <w:lvlJc w:val="left"/>
      <w:pPr>
        <w:tabs>
          <w:tab w:val="num" w:pos="5760"/>
        </w:tabs>
        <w:ind w:left="5760" w:hanging="360"/>
      </w:pPr>
    </w:lvl>
    <w:lvl w:ilvl="7" w:tplc="04260019" w:tentative="1">
      <w:start w:val="1"/>
      <w:numFmt w:val="lowerLetter"/>
      <w:lvlText w:val="%8."/>
      <w:lvlJc w:val="left"/>
      <w:pPr>
        <w:tabs>
          <w:tab w:val="num" w:pos="6480"/>
        </w:tabs>
        <w:ind w:left="6480" w:hanging="360"/>
      </w:pPr>
    </w:lvl>
    <w:lvl w:ilvl="8" w:tplc="0426001B" w:tentative="1">
      <w:start w:val="1"/>
      <w:numFmt w:val="lowerRoman"/>
      <w:lvlText w:val="%9."/>
      <w:lvlJc w:val="right"/>
      <w:pPr>
        <w:tabs>
          <w:tab w:val="num" w:pos="7200"/>
        </w:tabs>
        <w:ind w:left="7200" w:hanging="180"/>
      </w:pPr>
    </w:lvl>
  </w:abstractNum>
  <w:abstractNum w:abstractNumId="16" w15:restartNumberingAfterBreak="0">
    <w:nsid w:val="16393B33"/>
    <w:multiLevelType w:val="multilevel"/>
    <w:tmpl w:val="ADF896F0"/>
    <w:lvl w:ilvl="0">
      <w:start w:val="4"/>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7E25C8A"/>
    <w:multiLevelType w:val="multilevel"/>
    <w:tmpl w:val="B08EACBE"/>
    <w:lvl w:ilvl="0">
      <w:start w:val="1"/>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8180790"/>
    <w:multiLevelType w:val="hybridMultilevel"/>
    <w:tmpl w:val="17A09E0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19A334B2"/>
    <w:multiLevelType w:val="hybridMultilevel"/>
    <w:tmpl w:val="97D077A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1A573672"/>
    <w:multiLevelType w:val="multilevel"/>
    <w:tmpl w:val="23DACC18"/>
    <w:lvl w:ilvl="0">
      <w:start w:val="3"/>
      <w:numFmt w:val="decimal"/>
      <w:lvlText w:val="%1."/>
      <w:lvlJc w:val="left"/>
      <w:pPr>
        <w:ind w:left="360" w:hanging="360"/>
      </w:pPr>
      <w:rPr>
        <w:rFonts w:hint="default"/>
      </w:rPr>
    </w:lvl>
    <w:lvl w:ilvl="1">
      <w:start w:val="1"/>
      <w:numFmt w:val="decimal"/>
      <w:lvlText w:val="%1.%2."/>
      <w:lvlJc w:val="left"/>
      <w:pPr>
        <w:ind w:left="720" w:hanging="720"/>
      </w:pPr>
      <w:rPr>
        <w:rFonts w:ascii="Times New Roman" w:hAnsi="Times New Roman" w:cs="Times New Roman"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1F658CB"/>
    <w:multiLevelType w:val="hybridMultilevel"/>
    <w:tmpl w:val="E2569EB8"/>
    <w:lvl w:ilvl="0" w:tplc="36804614">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22" w15:restartNumberingAfterBreak="0">
    <w:nsid w:val="33364D4E"/>
    <w:multiLevelType w:val="multilevel"/>
    <w:tmpl w:val="164A9972"/>
    <w:lvl w:ilvl="0">
      <w:start w:val="1"/>
      <w:numFmt w:val="decimal"/>
      <w:lvlText w:val="%1."/>
      <w:lvlJc w:val="left"/>
      <w:pPr>
        <w:ind w:left="540" w:hanging="540"/>
      </w:pPr>
      <w:rPr>
        <w:rFonts w:hint="default"/>
      </w:rPr>
    </w:lvl>
    <w:lvl w:ilvl="1">
      <w:start w:val="8"/>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73D5B9E"/>
    <w:multiLevelType w:val="hybridMultilevel"/>
    <w:tmpl w:val="FA041B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8606B01"/>
    <w:multiLevelType w:val="hybridMultilevel"/>
    <w:tmpl w:val="B624FC8A"/>
    <w:lvl w:ilvl="0" w:tplc="32A66D3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C2F24E5"/>
    <w:multiLevelType w:val="multilevel"/>
    <w:tmpl w:val="839A29F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0AC3F9F"/>
    <w:multiLevelType w:val="hybridMultilevel"/>
    <w:tmpl w:val="B1F484B4"/>
    <w:lvl w:ilvl="0" w:tplc="00807546">
      <w:start w:val="1"/>
      <w:numFmt w:val="decimal"/>
      <w:lvlText w:val="%1."/>
      <w:lvlJc w:val="left"/>
      <w:pPr>
        <w:tabs>
          <w:tab w:val="num" w:pos="899"/>
        </w:tabs>
        <w:ind w:left="899" w:hanging="360"/>
      </w:pPr>
      <w:rPr>
        <w:rFonts w:hint="default"/>
      </w:rPr>
    </w:lvl>
    <w:lvl w:ilvl="1" w:tplc="A1FEFD04" w:tentative="1">
      <w:start w:val="1"/>
      <w:numFmt w:val="lowerLetter"/>
      <w:lvlText w:val="%2."/>
      <w:lvlJc w:val="left"/>
      <w:pPr>
        <w:tabs>
          <w:tab w:val="num" w:pos="1619"/>
        </w:tabs>
        <w:ind w:left="1619" w:hanging="360"/>
      </w:pPr>
    </w:lvl>
    <w:lvl w:ilvl="2" w:tplc="27F2BEFC" w:tentative="1">
      <w:start w:val="1"/>
      <w:numFmt w:val="lowerRoman"/>
      <w:lvlText w:val="%3."/>
      <w:lvlJc w:val="right"/>
      <w:pPr>
        <w:tabs>
          <w:tab w:val="num" w:pos="2339"/>
        </w:tabs>
        <w:ind w:left="2339" w:hanging="180"/>
      </w:pPr>
    </w:lvl>
    <w:lvl w:ilvl="3" w:tplc="759C648C" w:tentative="1">
      <w:start w:val="1"/>
      <w:numFmt w:val="decimal"/>
      <w:lvlText w:val="%4."/>
      <w:lvlJc w:val="left"/>
      <w:pPr>
        <w:tabs>
          <w:tab w:val="num" w:pos="3059"/>
        </w:tabs>
        <w:ind w:left="3059" w:hanging="360"/>
      </w:pPr>
    </w:lvl>
    <w:lvl w:ilvl="4" w:tplc="CE681CFC" w:tentative="1">
      <w:start w:val="1"/>
      <w:numFmt w:val="lowerLetter"/>
      <w:lvlText w:val="%5."/>
      <w:lvlJc w:val="left"/>
      <w:pPr>
        <w:tabs>
          <w:tab w:val="num" w:pos="3779"/>
        </w:tabs>
        <w:ind w:left="3779" w:hanging="360"/>
      </w:pPr>
    </w:lvl>
    <w:lvl w:ilvl="5" w:tplc="434E9888" w:tentative="1">
      <w:start w:val="1"/>
      <w:numFmt w:val="lowerRoman"/>
      <w:lvlText w:val="%6."/>
      <w:lvlJc w:val="right"/>
      <w:pPr>
        <w:tabs>
          <w:tab w:val="num" w:pos="4499"/>
        </w:tabs>
        <w:ind w:left="4499" w:hanging="180"/>
      </w:pPr>
    </w:lvl>
    <w:lvl w:ilvl="6" w:tplc="20DCDBA0" w:tentative="1">
      <w:start w:val="1"/>
      <w:numFmt w:val="decimal"/>
      <w:lvlText w:val="%7."/>
      <w:lvlJc w:val="left"/>
      <w:pPr>
        <w:tabs>
          <w:tab w:val="num" w:pos="5219"/>
        </w:tabs>
        <w:ind w:left="5219" w:hanging="360"/>
      </w:pPr>
    </w:lvl>
    <w:lvl w:ilvl="7" w:tplc="3D3CAF02" w:tentative="1">
      <w:start w:val="1"/>
      <w:numFmt w:val="lowerLetter"/>
      <w:lvlText w:val="%8."/>
      <w:lvlJc w:val="left"/>
      <w:pPr>
        <w:tabs>
          <w:tab w:val="num" w:pos="5939"/>
        </w:tabs>
        <w:ind w:left="5939" w:hanging="360"/>
      </w:pPr>
    </w:lvl>
    <w:lvl w:ilvl="8" w:tplc="67521688" w:tentative="1">
      <w:start w:val="1"/>
      <w:numFmt w:val="lowerRoman"/>
      <w:lvlText w:val="%9."/>
      <w:lvlJc w:val="right"/>
      <w:pPr>
        <w:tabs>
          <w:tab w:val="num" w:pos="6659"/>
        </w:tabs>
        <w:ind w:left="6659" w:hanging="180"/>
      </w:pPr>
    </w:lvl>
  </w:abstractNum>
  <w:abstractNum w:abstractNumId="27" w15:restartNumberingAfterBreak="0">
    <w:nsid w:val="41051E6E"/>
    <w:multiLevelType w:val="multilevel"/>
    <w:tmpl w:val="92B6BCB6"/>
    <w:lvl w:ilvl="0">
      <w:start w:val="4"/>
      <w:numFmt w:val="decimal"/>
      <w:lvlText w:val="%1."/>
      <w:lvlJc w:val="left"/>
      <w:pPr>
        <w:ind w:left="540" w:hanging="540"/>
      </w:pPr>
      <w:rPr>
        <w:rFonts w:hint="default"/>
        <w:u w:val="single"/>
      </w:rPr>
    </w:lvl>
    <w:lvl w:ilvl="1">
      <w:start w:val="3"/>
      <w:numFmt w:val="decimal"/>
      <w:lvlText w:val="%1.%2."/>
      <w:lvlJc w:val="left"/>
      <w:pPr>
        <w:ind w:left="540" w:hanging="54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8" w15:restartNumberingAfterBreak="0">
    <w:nsid w:val="41D25CEF"/>
    <w:multiLevelType w:val="hybridMultilevel"/>
    <w:tmpl w:val="80C46BF6"/>
    <w:lvl w:ilvl="0" w:tplc="1AA8E5E8">
      <w:start w:val="1"/>
      <w:numFmt w:val="decimal"/>
      <w:lvlText w:val="%1)"/>
      <w:lvlJc w:val="left"/>
      <w:pPr>
        <w:tabs>
          <w:tab w:val="num" w:pos="720"/>
        </w:tabs>
        <w:ind w:left="720" w:hanging="360"/>
      </w:pPr>
      <w:rPr>
        <w:b w:val="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9" w15:restartNumberingAfterBreak="0">
    <w:nsid w:val="42A165D3"/>
    <w:multiLevelType w:val="multilevel"/>
    <w:tmpl w:val="3BD83F6E"/>
    <w:lvl w:ilvl="0">
      <w:start w:val="4"/>
      <w:numFmt w:val="decimal"/>
      <w:lvlText w:val="%1."/>
      <w:lvlJc w:val="left"/>
      <w:pPr>
        <w:ind w:left="720" w:hanging="720"/>
      </w:pPr>
      <w:rPr>
        <w:rFonts w:ascii="Times New Roman" w:hAnsi="Times New Roman" w:cs="Times New Roman" w:hint="default"/>
        <w:sz w:val="24"/>
      </w:rPr>
    </w:lvl>
    <w:lvl w:ilvl="1">
      <w:start w:val="2"/>
      <w:numFmt w:val="decimal"/>
      <w:lvlText w:val="%1.%2."/>
      <w:lvlJc w:val="left"/>
      <w:pPr>
        <w:ind w:left="720" w:hanging="72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1080" w:hanging="108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440" w:hanging="144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800" w:hanging="180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30" w15:restartNumberingAfterBreak="0">
    <w:nsid w:val="4426196D"/>
    <w:multiLevelType w:val="hybridMultilevel"/>
    <w:tmpl w:val="3620ED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5EB07FE"/>
    <w:multiLevelType w:val="hybridMultilevel"/>
    <w:tmpl w:val="CB4494B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7A70BDF"/>
    <w:multiLevelType w:val="multilevel"/>
    <w:tmpl w:val="0426001D"/>
    <w:styleLink w:val="Style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99A5F19"/>
    <w:multiLevelType w:val="hybridMultilevel"/>
    <w:tmpl w:val="35BCFFAE"/>
    <w:lvl w:ilvl="0" w:tplc="ADEE0914">
      <w:start w:val="1"/>
      <w:numFmt w:val="decimal"/>
      <w:lvlText w:val="2.%1."/>
      <w:lvlJc w:val="center"/>
      <w:pPr>
        <w:ind w:left="720" w:hanging="360"/>
      </w:pPr>
      <w:rPr>
        <w:rFonts w:ascii="Times New Roman" w:hAnsi="Times New Roman" w:hint="default"/>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4AD33436"/>
    <w:multiLevelType w:val="hybridMultilevel"/>
    <w:tmpl w:val="7B70E45A"/>
    <w:lvl w:ilvl="0" w:tplc="6E202722">
      <w:start w:val="1"/>
      <w:numFmt w:val="decimal"/>
      <w:lvlText w:val="3.%1."/>
      <w:lvlJc w:val="center"/>
      <w:pPr>
        <w:ind w:left="720" w:hanging="360"/>
      </w:pPr>
      <w:rPr>
        <w:rFonts w:ascii="Times New Roman" w:hAnsi="Times New Roman" w:hint="default"/>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4B327FAF"/>
    <w:multiLevelType w:val="hybridMultilevel"/>
    <w:tmpl w:val="B316F4A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9F01E5E"/>
    <w:multiLevelType w:val="hybridMultilevel"/>
    <w:tmpl w:val="FA041B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5F4519BE"/>
    <w:multiLevelType w:val="multilevel"/>
    <w:tmpl w:val="79482912"/>
    <w:lvl w:ilvl="0">
      <w:start w:val="3"/>
      <w:numFmt w:val="decimal"/>
      <w:lvlText w:val="%1."/>
      <w:lvlJc w:val="left"/>
      <w:pPr>
        <w:tabs>
          <w:tab w:val="num" w:pos="600"/>
        </w:tabs>
        <w:ind w:left="600" w:hanging="60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8" w15:restartNumberingAfterBreak="0">
    <w:nsid w:val="60C4188D"/>
    <w:multiLevelType w:val="hybridMultilevel"/>
    <w:tmpl w:val="7E028C66"/>
    <w:lvl w:ilvl="0" w:tplc="B76E7BF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26A4113"/>
    <w:multiLevelType w:val="multilevel"/>
    <w:tmpl w:val="32CADFFC"/>
    <w:lvl w:ilvl="0">
      <w:start w:val="1"/>
      <w:numFmt w:val="decimal"/>
      <w:pStyle w:val="Tests"/>
      <w:lvlText w:val="%1."/>
      <w:lvlJc w:val="left"/>
      <w:pPr>
        <w:ind w:left="720" w:hanging="72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4)"/>
      <w:lvlJc w:val="left"/>
      <w:pPr>
        <w:ind w:left="720" w:hanging="720"/>
      </w:pPr>
      <w:rPr>
        <w:rFonts w:ascii="Times New Roman" w:eastAsia="Times New Roman"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2CE47E8"/>
    <w:multiLevelType w:val="hybridMultilevel"/>
    <w:tmpl w:val="588A259E"/>
    <w:lvl w:ilvl="0" w:tplc="22F0B444">
      <w:start w:val="1"/>
      <w:numFmt w:val="decimal"/>
      <w:lvlText w:val="1.%1."/>
      <w:lvlJc w:val="center"/>
      <w:pPr>
        <w:ind w:left="720" w:hanging="360"/>
      </w:pPr>
      <w:rPr>
        <w:rFonts w:ascii="Times New Roman" w:hAnsi="Times New Roman" w:hint="default"/>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660E78D4"/>
    <w:multiLevelType w:val="hybridMultilevel"/>
    <w:tmpl w:val="588A259E"/>
    <w:lvl w:ilvl="0" w:tplc="22F0B444">
      <w:start w:val="1"/>
      <w:numFmt w:val="decimal"/>
      <w:lvlText w:val="1.%1."/>
      <w:lvlJc w:val="center"/>
      <w:pPr>
        <w:ind w:left="720" w:hanging="360"/>
      </w:pPr>
      <w:rPr>
        <w:rFonts w:ascii="Times New Roman" w:hAnsi="Times New Roman" w:hint="default"/>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7B2312A"/>
    <w:multiLevelType w:val="hybridMultilevel"/>
    <w:tmpl w:val="1BFA86A4"/>
    <w:lvl w:ilvl="0" w:tplc="DADCD82A">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AF56A79"/>
    <w:multiLevelType w:val="hybridMultilevel"/>
    <w:tmpl w:val="0562048E"/>
    <w:lvl w:ilvl="0" w:tplc="15108328">
      <w:start w:val="4"/>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44" w15:restartNumberingAfterBreak="0">
    <w:nsid w:val="7B82008A"/>
    <w:multiLevelType w:val="hybridMultilevel"/>
    <w:tmpl w:val="DE6447EA"/>
    <w:lvl w:ilvl="0" w:tplc="EA9ABCC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D8C342C"/>
    <w:multiLevelType w:val="hybridMultilevel"/>
    <w:tmpl w:val="617EA9F2"/>
    <w:lvl w:ilvl="0" w:tplc="81A2CC9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7EDF10AE"/>
    <w:multiLevelType w:val="hybridMultilevel"/>
    <w:tmpl w:val="2264AC0C"/>
    <w:lvl w:ilvl="0" w:tplc="6D027DD6">
      <w:start w:val="2"/>
      <w:numFmt w:val="bullet"/>
      <w:lvlText w:val=""/>
      <w:lvlJc w:val="left"/>
      <w:pPr>
        <w:ind w:left="420" w:hanging="360"/>
      </w:pPr>
      <w:rPr>
        <w:rFonts w:ascii="Symbol" w:eastAsia="Times New Roman" w:hAnsi="Symbol"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num w:numId="1">
    <w:abstractNumId w:val="26"/>
  </w:num>
  <w:num w:numId="2">
    <w:abstractNumId w:val="39"/>
  </w:num>
  <w:num w:numId="3">
    <w:abstractNumId w:val="22"/>
  </w:num>
  <w:num w:numId="4">
    <w:abstractNumId w:val="16"/>
  </w:num>
  <w:num w:numId="5">
    <w:abstractNumId w:val="27"/>
  </w:num>
  <w:num w:numId="6">
    <w:abstractNumId w:val="37"/>
  </w:num>
  <w:num w:numId="7">
    <w:abstractNumId w:val="5"/>
  </w:num>
  <w:num w:numId="8">
    <w:abstractNumId w:val="32"/>
  </w:num>
  <w:num w:numId="9">
    <w:abstractNumId w:val="25"/>
  </w:num>
  <w:num w:numId="10">
    <w:abstractNumId w:val="17"/>
  </w:num>
  <w:num w:numId="11">
    <w:abstractNumId w:val="6"/>
  </w:num>
  <w:num w:numId="12">
    <w:abstractNumId w:val="21"/>
  </w:num>
  <w:num w:numId="13">
    <w:abstractNumId w:val="3"/>
  </w:num>
  <w:num w:numId="14">
    <w:abstractNumId w:val="42"/>
  </w:num>
  <w:num w:numId="15">
    <w:abstractNumId w:val="19"/>
  </w:num>
  <w:num w:numId="16">
    <w:abstractNumId w:val="15"/>
  </w:num>
  <w:num w:numId="17">
    <w:abstractNumId w:val="13"/>
  </w:num>
  <w:num w:numId="18">
    <w:abstractNumId w:val="45"/>
  </w:num>
  <w:num w:numId="19">
    <w:abstractNumId w:val="38"/>
  </w:num>
  <w:num w:numId="20">
    <w:abstractNumId w:val="29"/>
  </w:num>
  <w:num w:numId="21">
    <w:abstractNumId w:val="23"/>
  </w:num>
  <w:num w:numId="22">
    <w:abstractNumId w:val="36"/>
  </w:num>
  <w:num w:numId="23">
    <w:abstractNumId w:val="14"/>
  </w:num>
  <w:num w:numId="24">
    <w:abstractNumId w:val="44"/>
  </w:num>
  <w:num w:numId="25">
    <w:abstractNumId w:val="24"/>
  </w:num>
  <w:num w:numId="26">
    <w:abstractNumId w:val="30"/>
  </w:num>
  <w:num w:numId="27">
    <w:abstractNumId w:val="8"/>
  </w:num>
  <w:num w:numId="28">
    <w:abstractNumId w:val="33"/>
  </w:num>
  <w:num w:numId="29">
    <w:abstractNumId w:val="34"/>
  </w:num>
  <w:num w:numId="30">
    <w:abstractNumId w:val="41"/>
  </w:num>
  <w:num w:numId="31">
    <w:abstractNumId w:val="11"/>
  </w:num>
  <w:num w:numId="32">
    <w:abstractNumId w:val="40"/>
  </w:num>
  <w:num w:numId="33">
    <w:abstractNumId w:val="18"/>
  </w:num>
  <w:num w:numId="34">
    <w:abstractNumId w:val="10"/>
  </w:num>
  <w:num w:numId="35">
    <w:abstractNumId w:val="20"/>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6"/>
  </w:num>
  <w:num w:numId="38">
    <w:abstractNumId w:val="43"/>
  </w:num>
  <w:num w:numId="39">
    <w:abstractNumId w:val="9"/>
  </w:num>
  <w:num w:numId="40">
    <w:abstractNumId w:val="12"/>
  </w:num>
  <w:num w:numId="41">
    <w:abstractNumId w:val="7"/>
  </w:num>
  <w:num w:numId="42">
    <w:abstractNumId w:val="35"/>
  </w:num>
  <w:num w:numId="43">
    <w:abstractNumId w:val="3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A40"/>
    <w:rsid w:val="00000E4A"/>
    <w:rsid w:val="000307FB"/>
    <w:rsid w:val="00056C70"/>
    <w:rsid w:val="000571FB"/>
    <w:rsid w:val="00060C94"/>
    <w:rsid w:val="000764B2"/>
    <w:rsid w:val="00083A43"/>
    <w:rsid w:val="0009315C"/>
    <w:rsid w:val="00094A8A"/>
    <w:rsid w:val="0009673A"/>
    <w:rsid w:val="000B177B"/>
    <w:rsid w:val="000C5B27"/>
    <w:rsid w:val="000F0FA9"/>
    <w:rsid w:val="000F45A8"/>
    <w:rsid w:val="00120996"/>
    <w:rsid w:val="00127C0F"/>
    <w:rsid w:val="00145DBE"/>
    <w:rsid w:val="00150D71"/>
    <w:rsid w:val="00157996"/>
    <w:rsid w:val="00175344"/>
    <w:rsid w:val="001A5FA6"/>
    <w:rsid w:val="001F61A7"/>
    <w:rsid w:val="00203CA9"/>
    <w:rsid w:val="002135D1"/>
    <w:rsid w:val="00215359"/>
    <w:rsid w:val="00230022"/>
    <w:rsid w:val="0023787A"/>
    <w:rsid w:val="002601D6"/>
    <w:rsid w:val="0026150D"/>
    <w:rsid w:val="002669BE"/>
    <w:rsid w:val="00272BDD"/>
    <w:rsid w:val="00290FA6"/>
    <w:rsid w:val="002B6D2E"/>
    <w:rsid w:val="002E3558"/>
    <w:rsid w:val="002E4B8C"/>
    <w:rsid w:val="00314A1D"/>
    <w:rsid w:val="00316A34"/>
    <w:rsid w:val="00327206"/>
    <w:rsid w:val="00342F37"/>
    <w:rsid w:val="00387157"/>
    <w:rsid w:val="003A0641"/>
    <w:rsid w:val="003A0772"/>
    <w:rsid w:val="003A07A1"/>
    <w:rsid w:val="003A454E"/>
    <w:rsid w:val="003C0D30"/>
    <w:rsid w:val="003C6ABF"/>
    <w:rsid w:val="003D1CAA"/>
    <w:rsid w:val="003D5AA4"/>
    <w:rsid w:val="003F0F49"/>
    <w:rsid w:val="00401A40"/>
    <w:rsid w:val="00471B4F"/>
    <w:rsid w:val="00474996"/>
    <w:rsid w:val="00477C28"/>
    <w:rsid w:val="00481221"/>
    <w:rsid w:val="004D1D92"/>
    <w:rsid w:val="004E541F"/>
    <w:rsid w:val="004F3714"/>
    <w:rsid w:val="0052122C"/>
    <w:rsid w:val="005256A2"/>
    <w:rsid w:val="005377C5"/>
    <w:rsid w:val="00543C42"/>
    <w:rsid w:val="005545C8"/>
    <w:rsid w:val="00572FCD"/>
    <w:rsid w:val="005834FD"/>
    <w:rsid w:val="00595E82"/>
    <w:rsid w:val="005B747D"/>
    <w:rsid w:val="00601E3A"/>
    <w:rsid w:val="00603E69"/>
    <w:rsid w:val="00607B0E"/>
    <w:rsid w:val="00610074"/>
    <w:rsid w:val="006201C9"/>
    <w:rsid w:val="006352C4"/>
    <w:rsid w:val="0065680E"/>
    <w:rsid w:val="0067727E"/>
    <w:rsid w:val="00694163"/>
    <w:rsid w:val="006C343C"/>
    <w:rsid w:val="006C6272"/>
    <w:rsid w:val="006D5080"/>
    <w:rsid w:val="006E580A"/>
    <w:rsid w:val="00712E6E"/>
    <w:rsid w:val="0071784E"/>
    <w:rsid w:val="00725E10"/>
    <w:rsid w:val="00736B1A"/>
    <w:rsid w:val="0074261A"/>
    <w:rsid w:val="00751403"/>
    <w:rsid w:val="007525E7"/>
    <w:rsid w:val="00772044"/>
    <w:rsid w:val="00772BFE"/>
    <w:rsid w:val="00781849"/>
    <w:rsid w:val="00786C9C"/>
    <w:rsid w:val="00791326"/>
    <w:rsid w:val="00796374"/>
    <w:rsid w:val="00796C22"/>
    <w:rsid w:val="00797300"/>
    <w:rsid w:val="007A0084"/>
    <w:rsid w:val="007B479C"/>
    <w:rsid w:val="007C4B6A"/>
    <w:rsid w:val="007D2F41"/>
    <w:rsid w:val="00840FF0"/>
    <w:rsid w:val="008438B0"/>
    <w:rsid w:val="00851AB1"/>
    <w:rsid w:val="008607C7"/>
    <w:rsid w:val="008729C0"/>
    <w:rsid w:val="008738F0"/>
    <w:rsid w:val="00893988"/>
    <w:rsid w:val="008A58B9"/>
    <w:rsid w:val="008B5083"/>
    <w:rsid w:val="00900028"/>
    <w:rsid w:val="00911757"/>
    <w:rsid w:val="00915AF7"/>
    <w:rsid w:val="00916F91"/>
    <w:rsid w:val="00916FE9"/>
    <w:rsid w:val="00931BA8"/>
    <w:rsid w:val="00944499"/>
    <w:rsid w:val="00961016"/>
    <w:rsid w:val="00962D18"/>
    <w:rsid w:val="00993721"/>
    <w:rsid w:val="0099511D"/>
    <w:rsid w:val="009B28AD"/>
    <w:rsid w:val="009B4CD0"/>
    <w:rsid w:val="009D24D0"/>
    <w:rsid w:val="009E0AD2"/>
    <w:rsid w:val="009F3758"/>
    <w:rsid w:val="00A0191D"/>
    <w:rsid w:val="00A16214"/>
    <w:rsid w:val="00A1773F"/>
    <w:rsid w:val="00A214B9"/>
    <w:rsid w:val="00A261D7"/>
    <w:rsid w:val="00A442B1"/>
    <w:rsid w:val="00A5376D"/>
    <w:rsid w:val="00A6768E"/>
    <w:rsid w:val="00A81147"/>
    <w:rsid w:val="00A977DD"/>
    <w:rsid w:val="00AB4DDE"/>
    <w:rsid w:val="00AB57EC"/>
    <w:rsid w:val="00AC3D58"/>
    <w:rsid w:val="00AE0212"/>
    <w:rsid w:val="00AE51B8"/>
    <w:rsid w:val="00AE79B6"/>
    <w:rsid w:val="00AF0FE3"/>
    <w:rsid w:val="00AF67B3"/>
    <w:rsid w:val="00AF6B5E"/>
    <w:rsid w:val="00B0297F"/>
    <w:rsid w:val="00B25744"/>
    <w:rsid w:val="00B36AF4"/>
    <w:rsid w:val="00B44FB8"/>
    <w:rsid w:val="00B45C22"/>
    <w:rsid w:val="00B5331E"/>
    <w:rsid w:val="00B61FB1"/>
    <w:rsid w:val="00B638E7"/>
    <w:rsid w:val="00B726C8"/>
    <w:rsid w:val="00B906BE"/>
    <w:rsid w:val="00B93A45"/>
    <w:rsid w:val="00BB1B8A"/>
    <w:rsid w:val="00BC388C"/>
    <w:rsid w:val="00BE3175"/>
    <w:rsid w:val="00C01347"/>
    <w:rsid w:val="00C21AD7"/>
    <w:rsid w:val="00C77641"/>
    <w:rsid w:val="00C84BED"/>
    <w:rsid w:val="00C87A31"/>
    <w:rsid w:val="00C91FD7"/>
    <w:rsid w:val="00C9352C"/>
    <w:rsid w:val="00CC5AFE"/>
    <w:rsid w:val="00CD4087"/>
    <w:rsid w:val="00CD6A04"/>
    <w:rsid w:val="00CF032B"/>
    <w:rsid w:val="00CF4C8F"/>
    <w:rsid w:val="00D32664"/>
    <w:rsid w:val="00D34668"/>
    <w:rsid w:val="00D55F1A"/>
    <w:rsid w:val="00D63623"/>
    <w:rsid w:val="00D63927"/>
    <w:rsid w:val="00D82023"/>
    <w:rsid w:val="00DF262D"/>
    <w:rsid w:val="00E00CDD"/>
    <w:rsid w:val="00E0487D"/>
    <w:rsid w:val="00E11A94"/>
    <w:rsid w:val="00E508E4"/>
    <w:rsid w:val="00E950FD"/>
    <w:rsid w:val="00EA3C6B"/>
    <w:rsid w:val="00ED128B"/>
    <w:rsid w:val="00ED48CE"/>
    <w:rsid w:val="00EE5EF5"/>
    <w:rsid w:val="00F252D3"/>
    <w:rsid w:val="00F5516E"/>
    <w:rsid w:val="00F779AF"/>
    <w:rsid w:val="00F960D0"/>
    <w:rsid w:val="00FA0CAB"/>
    <w:rsid w:val="00FA5DD8"/>
    <w:rsid w:val="00FB2F9C"/>
    <w:rsid w:val="00FC00C5"/>
    <w:rsid w:val="00FC36E2"/>
    <w:rsid w:val="00FF7B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5:chartTrackingRefBased/>
  <w15:docId w15:val="{F3E16B8F-D4CA-4270-9561-0A5A7F29F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Body Text Indent" w:uiPriority="99"/>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lv-LV" w:eastAsia="en-US"/>
    </w:rPr>
  </w:style>
  <w:style w:type="paragraph" w:styleId="Heading1">
    <w:name w:val="heading 1"/>
    <w:aliases w:val="1,H1"/>
    <w:basedOn w:val="Normal"/>
    <w:next w:val="Normal"/>
    <w:uiPriority w:val="9"/>
    <w:qFormat/>
    <w:pPr>
      <w:keepNext/>
      <w:jc w:val="center"/>
      <w:outlineLvl w:val="0"/>
    </w:pPr>
    <w:rPr>
      <w:b/>
      <w:sz w:val="28"/>
      <w:szCs w:val="27"/>
    </w:rPr>
  </w:style>
  <w:style w:type="paragraph" w:styleId="Heading2">
    <w:name w:val="heading 2"/>
    <w:basedOn w:val="Normal"/>
    <w:next w:val="Normal"/>
    <w:qFormat/>
    <w:pPr>
      <w:keepNext/>
      <w:spacing w:before="240" w:after="60"/>
      <w:outlineLvl w:val="1"/>
    </w:pPr>
    <w:rPr>
      <w:rFonts w:cs="Arial"/>
      <w:b/>
      <w:bCs/>
      <w:iCs/>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5">
    <w:name w:val="heading 5"/>
    <w:basedOn w:val="Normal"/>
    <w:next w:val="Normal"/>
    <w:link w:val="Heading5Char"/>
    <w:qFormat/>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akstzRakstzCharCharRakstzRakstz">
    <w:name w:val="Rakstz. Rakstz. Char Char Rakstz. Rakstz."/>
    <w:basedOn w:val="Normal"/>
    <w:pPr>
      <w:spacing w:before="120" w:after="160" w:line="240" w:lineRule="exact"/>
      <w:ind w:firstLine="720"/>
      <w:jc w:val="both"/>
    </w:pPr>
    <w:rPr>
      <w:rFonts w:ascii="Verdana" w:hAnsi="Verdana"/>
      <w:sz w:val="20"/>
      <w:szCs w:val="20"/>
      <w:lang w:val="en-US"/>
    </w:rPr>
  </w:style>
  <w:style w:type="character" w:styleId="Hyperlink">
    <w:name w:val="Hyperlink"/>
    <w:rPr>
      <w:color w:val="0000FF"/>
      <w:u w:val="single"/>
    </w:rPr>
  </w:style>
  <w:style w:type="paragraph" w:customStyle="1" w:styleId="Numeracija">
    <w:name w:val="Numeracija"/>
    <w:basedOn w:val="Normal"/>
    <w:pPr>
      <w:tabs>
        <w:tab w:val="num" w:pos="630"/>
      </w:tabs>
      <w:ind w:left="630" w:hanging="630"/>
      <w:jc w:val="both"/>
    </w:pPr>
    <w:rPr>
      <w:sz w:val="26"/>
    </w:rPr>
  </w:style>
  <w:style w:type="paragraph" w:styleId="Footer">
    <w:name w:val="footer"/>
    <w:basedOn w:val="Normal"/>
    <w:link w:val="FooterChar"/>
    <w:uiPriority w:val="99"/>
    <w:pPr>
      <w:tabs>
        <w:tab w:val="center" w:pos="4153"/>
        <w:tab w:val="right" w:pos="8306"/>
      </w:tabs>
    </w:pPr>
    <w:rPr>
      <w:lang w:val="en-GB"/>
    </w:rPr>
  </w:style>
  <w:style w:type="paragraph" w:customStyle="1" w:styleId="naisf">
    <w:name w:val="naisf"/>
    <w:basedOn w:val="Normal"/>
    <w:pPr>
      <w:spacing w:before="100" w:beforeAutospacing="1" w:after="100" w:afterAutospacing="1"/>
      <w:jc w:val="both"/>
    </w:pPr>
    <w:rPr>
      <w:lang w:val="en-GB"/>
    </w:rPr>
  </w:style>
  <w:style w:type="character" w:styleId="Strong">
    <w:name w:val="Strong"/>
    <w:uiPriority w:val="22"/>
    <w:qFormat/>
    <w:rPr>
      <w:b/>
      <w:bCs/>
    </w:rPr>
  </w:style>
  <w:style w:type="paragraph" w:styleId="Header">
    <w:name w:val="header"/>
    <w:basedOn w:val="Normal"/>
    <w:link w:val="HeaderChar"/>
    <w:pPr>
      <w:tabs>
        <w:tab w:val="center" w:pos="4153"/>
        <w:tab w:val="right" w:pos="8306"/>
      </w:tabs>
    </w:pPr>
    <w:rPr>
      <w:lang w:val="en-GB"/>
    </w:rPr>
  </w:style>
  <w:style w:type="character" w:styleId="PageNumber">
    <w:name w:val="page number"/>
    <w:basedOn w:val="DefaultParagraphFont"/>
  </w:style>
  <w:style w:type="paragraph" w:styleId="TOC1">
    <w:name w:val="toc 1"/>
    <w:basedOn w:val="Normal"/>
    <w:next w:val="Normal"/>
    <w:autoRedefine/>
    <w:semiHidden/>
    <w:pPr>
      <w:tabs>
        <w:tab w:val="right" w:leader="dot" w:pos="9061"/>
      </w:tabs>
      <w:spacing w:before="120" w:after="120"/>
    </w:pPr>
    <w:rPr>
      <w:b/>
      <w:noProof/>
      <w:lang w:val="en-US"/>
    </w:rPr>
  </w:style>
  <w:style w:type="paragraph" w:styleId="TOC2">
    <w:name w:val="toc 2"/>
    <w:basedOn w:val="Normal"/>
    <w:next w:val="Normal"/>
    <w:autoRedefine/>
    <w:semiHidden/>
    <w:pPr>
      <w:ind w:left="240"/>
    </w:pPr>
    <w:rPr>
      <w:smallCaps/>
      <w:sz w:val="20"/>
      <w:szCs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jc w:val="center"/>
    </w:pPr>
    <w:rPr>
      <w:sz w:val="28"/>
      <w:szCs w:val="20"/>
    </w:rPr>
  </w:style>
  <w:style w:type="paragraph" w:styleId="BodyText">
    <w:name w:val="Body Text"/>
    <w:basedOn w:val="Normal"/>
    <w:link w:val="BodyTextChar"/>
    <w:pPr>
      <w:jc w:val="both"/>
    </w:pPr>
    <w:rPr>
      <w:szCs w:val="20"/>
    </w:rPr>
  </w:style>
  <w:style w:type="paragraph" w:styleId="BodyTextIndent">
    <w:name w:val="Body Text Indent"/>
    <w:basedOn w:val="Normal"/>
    <w:link w:val="BodyTextIndentChar"/>
    <w:uiPriority w:val="99"/>
    <w:pPr>
      <w:ind w:left="1134" w:firstLine="567"/>
      <w:jc w:val="both"/>
    </w:pPr>
    <w:rPr>
      <w:szCs w:val="20"/>
      <w:lang w:eastAsia="lv-LV"/>
    </w:rPr>
  </w:style>
  <w:style w:type="paragraph" w:styleId="NormalWeb">
    <w:name w:val="Normal (Web)"/>
    <w:basedOn w:val="Normal"/>
    <w:rPr>
      <w:lang w:val="en-US"/>
    </w:rPr>
  </w:style>
  <w:style w:type="paragraph" w:styleId="TOC3">
    <w:name w:val="toc 3"/>
    <w:basedOn w:val="Normal"/>
    <w:next w:val="Normal"/>
    <w:autoRedefine/>
    <w:semiHidden/>
    <w:pPr>
      <w:ind w:left="480"/>
    </w:pPr>
    <w:rPr>
      <w:i/>
      <w:iCs/>
      <w:sz w:val="20"/>
      <w:szCs w:val="20"/>
    </w:rPr>
  </w:style>
  <w:style w:type="paragraph" w:styleId="TOC4">
    <w:name w:val="toc 4"/>
    <w:basedOn w:val="Normal"/>
    <w:next w:val="Normal"/>
    <w:autoRedefine/>
    <w:semiHidden/>
    <w:pPr>
      <w:ind w:left="720"/>
    </w:pPr>
    <w:rPr>
      <w:sz w:val="18"/>
      <w:szCs w:val="18"/>
    </w:rPr>
  </w:style>
  <w:style w:type="paragraph" w:styleId="TOC5">
    <w:name w:val="toc 5"/>
    <w:basedOn w:val="Normal"/>
    <w:next w:val="Normal"/>
    <w:autoRedefine/>
    <w:semiHidden/>
    <w:pPr>
      <w:ind w:left="960"/>
    </w:pPr>
    <w:rPr>
      <w:sz w:val="18"/>
      <w:szCs w:val="18"/>
    </w:rPr>
  </w:style>
  <w:style w:type="paragraph" w:styleId="TOC6">
    <w:name w:val="toc 6"/>
    <w:basedOn w:val="Normal"/>
    <w:next w:val="Normal"/>
    <w:autoRedefine/>
    <w:semiHidden/>
    <w:pPr>
      <w:ind w:left="1200"/>
    </w:pPr>
    <w:rPr>
      <w:sz w:val="18"/>
      <w:szCs w:val="18"/>
    </w:rPr>
  </w:style>
  <w:style w:type="paragraph" w:styleId="TOC7">
    <w:name w:val="toc 7"/>
    <w:basedOn w:val="Normal"/>
    <w:next w:val="Normal"/>
    <w:autoRedefine/>
    <w:semiHidden/>
    <w:pPr>
      <w:ind w:left="1440"/>
    </w:pPr>
    <w:rPr>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SLONormalnospace">
    <w:name w:val="SLO Normal (nospace)"/>
    <w:basedOn w:val="Normal"/>
    <w:pPr>
      <w:overflowPunct w:val="0"/>
      <w:autoSpaceDE w:val="0"/>
      <w:autoSpaceDN w:val="0"/>
      <w:adjustRightInd w:val="0"/>
      <w:jc w:val="both"/>
      <w:textAlignment w:val="baseline"/>
    </w:pPr>
    <w:rPr>
      <w:noProof/>
      <w:lang w:val="en-GB"/>
    </w:r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szCs w:val="20"/>
      <w:lang w:val="x-none"/>
    </w:rPr>
  </w:style>
  <w:style w:type="character" w:customStyle="1" w:styleId="CommentTextChar">
    <w:name w:val="Comment Text Char"/>
    <w:link w:val="CommentText"/>
    <w:uiPriority w:val="99"/>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paragraph" w:styleId="BlockText">
    <w:name w:val="Block Text"/>
    <w:basedOn w:val="Normal"/>
    <w:pPr>
      <w:ind w:left="-540" w:right="-694"/>
    </w:pPr>
    <w:rPr>
      <w:lang w:eastAsia="lv-LV"/>
    </w:rPr>
  </w:style>
  <w:style w:type="paragraph" w:styleId="BodyText3">
    <w:name w:val="Body Text 3"/>
    <w:basedOn w:val="Normal"/>
    <w:link w:val="BodyText3Char"/>
    <w:pPr>
      <w:spacing w:after="120"/>
    </w:pPr>
    <w:rPr>
      <w:sz w:val="16"/>
      <w:szCs w:val="16"/>
      <w:lang w:val="x-none"/>
    </w:rPr>
  </w:style>
  <w:style w:type="character" w:customStyle="1" w:styleId="BodyText3Char">
    <w:name w:val="Body Text 3 Char"/>
    <w:link w:val="BodyText3"/>
    <w:rPr>
      <w:sz w:val="16"/>
      <w:szCs w:val="16"/>
      <w:lang w:eastAsia="en-US"/>
    </w:rPr>
  </w:style>
  <w:style w:type="character" w:customStyle="1" w:styleId="FooterChar">
    <w:name w:val="Footer Char"/>
    <w:link w:val="Footer"/>
    <w:uiPriority w:val="99"/>
    <w:rPr>
      <w:sz w:val="24"/>
      <w:szCs w:val="24"/>
      <w:lang w:val="en-GB" w:eastAsia="en-US"/>
    </w:rPr>
  </w:style>
  <w:style w:type="paragraph" w:customStyle="1" w:styleId="ListParagraph1">
    <w:name w:val="List Paragraph1"/>
    <w:basedOn w:val="Normal"/>
    <w:qFormat/>
    <w:pPr>
      <w:spacing w:after="200" w:line="276" w:lineRule="auto"/>
      <w:ind w:left="720"/>
      <w:contextualSpacing/>
    </w:pPr>
    <w:rPr>
      <w:rFonts w:ascii="Calibri" w:hAnsi="Calibri"/>
      <w:sz w:val="22"/>
      <w:szCs w:val="22"/>
      <w:lang w:val="en-US" w:bidi="en-US"/>
    </w:rPr>
  </w:style>
  <w:style w:type="paragraph" w:customStyle="1" w:styleId="tv2131">
    <w:name w:val="tv2131"/>
    <w:basedOn w:val="Normal"/>
    <w:uiPriority w:val="99"/>
    <w:pPr>
      <w:suppressAutoHyphens/>
      <w:spacing w:line="360" w:lineRule="auto"/>
      <w:ind w:firstLine="300"/>
    </w:pPr>
    <w:rPr>
      <w:sz w:val="20"/>
      <w:szCs w:val="20"/>
      <w:lang w:eastAsia="zh-TW"/>
    </w:rPr>
  </w:style>
  <w:style w:type="numbering" w:customStyle="1" w:styleId="Style1">
    <w:name w:val="Style1"/>
    <w:pPr>
      <w:numPr>
        <w:numId w:val="8"/>
      </w:numPr>
    </w:pPr>
  </w:style>
  <w:style w:type="character" w:customStyle="1" w:styleId="HeaderChar">
    <w:name w:val="Header Char"/>
    <w:link w:val="Header"/>
    <w:rPr>
      <w:sz w:val="24"/>
      <w:szCs w:val="24"/>
      <w:lang w:val="en-GB" w:eastAsia="en-US"/>
    </w:rPr>
  </w:style>
  <w:style w:type="paragraph" w:customStyle="1" w:styleId="western">
    <w:name w:val="western"/>
    <w:basedOn w:val="Normal"/>
    <w:pPr>
      <w:suppressAutoHyphens/>
      <w:spacing w:before="280"/>
    </w:pPr>
    <w:rPr>
      <w:rFonts w:ascii="Futura Md TL" w:hAnsi="Futura Md TL" w:cs="Futura Md TL"/>
      <w:color w:val="000000"/>
      <w:sz w:val="22"/>
      <w:szCs w:val="22"/>
      <w:lang w:eastAsia="zh-CN"/>
    </w:rPr>
  </w:style>
  <w:style w:type="paragraph" w:customStyle="1" w:styleId="Tests">
    <w:name w:val="Tests"/>
    <w:basedOn w:val="Normal"/>
    <w:pPr>
      <w:numPr>
        <w:numId w:val="2"/>
      </w:numPr>
    </w:pPr>
    <w:rPr>
      <w:rFonts w:ascii="Arial" w:hAnsi="Arial" w:cs="Arial"/>
      <w:sz w:val="22"/>
      <w:szCs w:val="22"/>
      <w:lang w:eastAsia="zh-CN"/>
    </w:rPr>
  </w:style>
  <w:style w:type="paragraph" w:styleId="ListParagraph">
    <w:name w:val="List Paragraph"/>
    <w:basedOn w:val="Normal"/>
    <w:qFormat/>
    <w:pPr>
      <w:ind w:left="720"/>
      <w:contextualSpacing/>
    </w:pPr>
    <w:rPr>
      <w:sz w:val="28"/>
      <w:szCs w:val="28"/>
      <w:lang w:val="en-GB"/>
    </w:rPr>
  </w:style>
  <w:style w:type="character" w:customStyle="1" w:styleId="TitleChar">
    <w:name w:val="Title Char"/>
    <w:link w:val="Title"/>
    <w:rPr>
      <w:sz w:val="28"/>
      <w:lang w:eastAsia="en-US"/>
    </w:rPr>
  </w:style>
  <w:style w:type="character" w:styleId="Emphasis">
    <w:name w:val="Emphasis"/>
    <w:uiPriority w:val="20"/>
    <w:qFormat/>
    <w:rPr>
      <w:i/>
      <w:iCs/>
    </w:rPr>
  </w:style>
  <w:style w:type="character" w:customStyle="1" w:styleId="BodyTextChar">
    <w:name w:val="Body Text Char"/>
    <w:link w:val="BodyText"/>
    <w:rPr>
      <w:sz w:val="24"/>
      <w:lang w:eastAsia="en-US"/>
    </w:rPr>
  </w:style>
  <w:style w:type="character" w:customStyle="1" w:styleId="BodyTextIndentChar">
    <w:name w:val="Body Text Indent Char"/>
    <w:link w:val="BodyTextIndent"/>
    <w:uiPriority w:val="99"/>
    <w:rPr>
      <w:sz w:val="24"/>
    </w:rPr>
  </w:style>
  <w:style w:type="character" w:customStyle="1" w:styleId="FontStyle54">
    <w:name w:val="Font Style54"/>
    <w:uiPriority w:val="99"/>
    <w:rPr>
      <w:rFonts w:ascii="Times New Roman" w:hAnsi="Times New Roman" w:cs="Times New Roman"/>
      <w:sz w:val="22"/>
      <w:szCs w:val="22"/>
    </w:rPr>
  </w:style>
  <w:style w:type="paragraph" w:customStyle="1" w:styleId="tv213">
    <w:name w:val="tv213"/>
    <w:basedOn w:val="Normal"/>
    <w:uiPriority w:val="99"/>
    <w:pPr>
      <w:spacing w:before="100" w:beforeAutospacing="1" w:after="100" w:afterAutospacing="1"/>
    </w:pPr>
    <w:rPr>
      <w:lang w:eastAsia="lv-LV"/>
    </w:rPr>
  </w:style>
  <w:style w:type="character" w:customStyle="1" w:styleId="Heading5Char">
    <w:name w:val="Heading 5 Char"/>
    <w:link w:val="Heading5"/>
    <w:uiPriority w:val="99"/>
    <w:rPr>
      <w:b/>
      <w:bCs/>
      <w:i/>
      <w:iCs/>
      <w:sz w:val="26"/>
      <w:szCs w:val="26"/>
      <w:lang w:eastAsia="en-US"/>
    </w:rPr>
  </w:style>
  <w:style w:type="paragraph" w:customStyle="1" w:styleId="Default">
    <w:name w:val="Default"/>
    <w:pPr>
      <w:autoSpaceDE w:val="0"/>
      <w:autoSpaceDN w:val="0"/>
      <w:adjustRightInd w:val="0"/>
    </w:pPr>
    <w:rPr>
      <w:rFonts w:ascii="Calibri" w:eastAsia="Calibri" w:hAnsi="Calibri" w:cs="Calibri"/>
      <w:color w:val="000000"/>
      <w:sz w:val="24"/>
      <w:szCs w:val="24"/>
      <w:lang w:val="lv-LV" w:eastAsia="lv-LV"/>
    </w:rPr>
  </w:style>
  <w:style w:type="character" w:customStyle="1" w:styleId="apple-converted-space">
    <w:name w:val="apple-converted-space"/>
  </w:style>
  <w:style w:type="paragraph" w:styleId="Revision">
    <w:name w:val="Revision"/>
    <w:hidden/>
    <w:uiPriority w:val="99"/>
    <w:semiHidden/>
    <w:rPr>
      <w:sz w:val="24"/>
      <w:szCs w:val="24"/>
      <w:lang w:val="lv-LV" w:eastAsia="en-US"/>
    </w:rPr>
  </w:style>
  <w:style w:type="paragraph" w:customStyle="1" w:styleId="xl67">
    <w:name w:val="xl67"/>
    <w:basedOn w:val="Normal"/>
    <w:rsid w:val="00A442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121361">
      <w:bodyDiv w:val="1"/>
      <w:marLeft w:val="0"/>
      <w:marRight w:val="0"/>
      <w:marTop w:val="0"/>
      <w:marBottom w:val="0"/>
      <w:divBdr>
        <w:top w:val="none" w:sz="0" w:space="0" w:color="auto"/>
        <w:left w:val="none" w:sz="0" w:space="0" w:color="auto"/>
        <w:bottom w:val="none" w:sz="0" w:space="0" w:color="auto"/>
        <w:right w:val="none" w:sz="0" w:space="0" w:color="auto"/>
      </w:divBdr>
    </w:div>
    <w:div w:id="1569267905">
      <w:bodyDiv w:val="1"/>
      <w:marLeft w:val="0"/>
      <w:marRight w:val="0"/>
      <w:marTop w:val="0"/>
      <w:marBottom w:val="0"/>
      <w:divBdr>
        <w:top w:val="none" w:sz="0" w:space="0" w:color="auto"/>
        <w:left w:val="none" w:sz="0" w:space="0" w:color="auto"/>
        <w:bottom w:val="none" w:sz="0" w:space="0" w:color="auto"/>
        <w:right w:val="none" w:sz="0" w:space="0" w:color="auto"/>
      </w:divBdr>
      <w:divsChild>
        <w:div w:id="499080970">
          <w:marLeft w:val="0"/>
          <w:marRight w:val="0"/>
          <w:marTop w:val="0"/>
          <w:marBottom w:val="0"/>
          <w:divBdr>
            <w:top w:val="none" w:sz="0" w:space="0" w:color="auto"/>
            <w:left w:val="none" w:sz="0" w:space="0" w:color="auto"/>
            <w:bottom w:val="none" w:sz="0" w:space="0" w:color="auto"/>
            <w:right w:val="none" w:sz="0" w:space="0" w:color="auto"/>
          </w:divBdr>
        </w:div>
        <w:div w:id="675763547">
          <w:marLeft w:val="0"/>
          <w:marRight w:val="0"/>
          <w:marTop w:val="0"/>
          <w:marBottom w:val="0"/>
          <w:divBdr>
            <w:top w:val="none" w:sz="0" w:space="0" w:color="auto"/>
            <w:left w:val="none" w:sz="0" w:space="0" w:color="auto"/>
            <w:bottom w:val="none" w:sz="0" w:space="0" w:color="auto"/>
            <w:right w:val="none" w:sz="0" w:space="0" w:color="auto"/>
          </w:divBdr>
        </w:div>
        <w:div w:id="721830389">
          <w:marLeft w:val="0"/>
          <w:marRight w:val="0"/>
          <w:marTop w:val="0"/>
          <w:marBottom w:val="0"/>
          <w:divBdr>
            <w:top w:val="none" w:sz="0" w:space="0" w:color="auto"/>
            <w:left w:val="none" w:sz="0" w:space="0" w:color="auto"/>
            <w:bottom w:val="none" w:sz="0" w:space="0" w:color="auto"/>
            <w:right w:val="none" w:sz="0" w:space="0" w:color="auto"/>
          </w:divBdr>
        </w:div>
        <w:div w:id="1269002560">
          <w:marLeft w:val="0"/>
          <w:marRight w:val="0"/>
          <w:marTop w:val="0"/>
          <w:marBottom w:val="0"/>
          <w:divBdr>
            <w:top w:val="none" w:sz="0" w:space="0" w:color="auto"/>
            <w:left w:val="none" w:sz="0" w:space="0" w:color="auto"/>
            <w:bottom w:val="none" w:sz="0" w:space="0" w:color="auto"/>
            <w:right w:val="none" w:sz="0" w:space="0" w:color="auto"/>
          </w:divBdr>
        </w:div>
        <w:div w:id="1740711143">
          <w:marLeft w:val="0"/>
          <w:marRight w:val="0"/>
          <w:marTop w:val="0"/>
          <w:marBottom w:val="0"/>
          <w:divBdr>
            <w:top w:val="none" w:sz="0" w:space="0" w:color="auto"/>
            <w:left w:val="none" w:sz="0" w:space="0" w:color="auto"/>
            <w:bottom w:val="none" w:sz="0" w:space="0" w:color="auto"/>
            <w:right w:val="none" w:sz="0" w:space="0" w:color="auto"/>
          </w:divBdr>
        </w:div>
      </w:divsChild>
    </w:div>
    <w:div w:id="1721632427">
      <w:bodyDiv w:val="1"/>
      <w:marLeft w:val="0"/>
      <w:marRight w:val="0"/>
      <w:marTop w:val="0"/>
      <w:marBottom w:val="0"/>
      <w:divBdr>
        <w:top w:val="none" w:sz="0" w:space="0" w:color="auto"/>
        <w:left w:val="none" w:sz="0" w:space="0" w:color="auto"/>
        <w:bottom w:val="none" w:sz="0" w:space="0" w:color="auto"/>
        <w:right w:val="none" w:sz="0" w:space="0" w:color="auto"/>
      </w:divBdr>
    </w:div>
    <w:div w:id="193812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ei@arei.lv"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rei@arei.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377AB-D601-4C10-B1F3-EB7825586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9</Pages>
  <Words>3198</Words>
  <Characters>18232</Characters>
  <Application>Microsoft Office Word</Application>
  <DocSecurity>0</DocSecurity>
  <Lines>151</Lines>
  <Paragraphs>42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APSTIPRINĀTS</vt:lpstr>
      <vt:lpstr>APSTIPRINĀTS</vt:lpstr>
    </vt:vector>
  </TitlesOfParts>
  <Company>3RNC</Company>
  <LinksUpToDate>false</LinksUpToDate>
  <CharactersWithSpaces>21388</CharactersWithSpaces>
  <SharedDoc>false</SharedDoc>
  <HLinks>
    <vt:vector size="36" baseType="variant">
      <vt:variant>
        <vt:i4>4718604</vt:i4>
      </vt:variant>
      <vt:variant>
        <vt:i4>15</vt:i4>
      </vt:variant>
      <vt:variant>
        <vt:i4>0</vt:i4>
      </vt:variant>
      <vt:variant>
        <vt:i4>5</vt:i4>
      </vt:variant>
      <vt:variant>
        <vt:lpwstr>http://likumi.lv/doc.php?id=133536</vt:lpwstr>
      </vt:variant>
      <vt:variant>
        <vt:lpwstr>p2</vt:lpwstr>
      </vt:variant>
      <vt:variant>
        <vt:i4>4915212</vt:i4>
      </vt:variant>
      <vt:variant>
        <vt:i4>12</vt:i4>
      </vt:variant>
      <vt:variant>
        <vt:i4>0</vt:i4>
      </vt:variant>
      <vt:variant>
        <vt:i4>5</vt:i4>
      </vt:variant>
      <vt:variant>
        <vt:lpwstr>http://likumi.lv/doc.php?id=133536</vt:lpwstr>
      </vt:variant>
      <vt:variant>
        <vt:lpwstr>p1</vt:lpwstr>
      </vt:variant>
      <vt:variant>
        <vt:i4>5308539</vt:i4>
      </vt:variant>
      <vt:variant>
        <vt:i4>9</vt:i4>
      </vt:variant>
      <vt:variant>
        <vt:i4>0</vt:i4>
      </vt:variant>
      <vt:variant>
        <vt:i4>5</vt:i4>
      </vt:variant>
      <vt:variant>
        <vt:lpwstr>mailto:arei@arei.lv</vt:lpwstr>
      </vt:variant>
      <vt:variant>
        <vt:lpwstr/>
      </vt:variant>
      <vt:variant>
        <vt:i4>5308539</vt:i4>
      </vt:variant>
      <vt:variant>
        <vt:i4>6</vt:i4>
      </vt:variant>
      <vt:variant>
        <vt:i4>0</vt:i4>
      </vt:variant>
      <vt:variant>
        <vt:i4>5</vt:i4>
      </vt:variant>
      <vt:variant>
        <vt:lpwstr>mailto:arei@arei.lv</vt:lpwstr>
      </vt:variant>
      <vt:variant>
        <vt:lpwstr/>
      </vt:variant>
      <vt:variant>
        <vt:i4>6160405</vt:i4>
      </vt:variant>
      <vt:variant>
        <vt:i4>3</vt:i4>
      </vt:variant>
      <vt:variant>
        <vt:i4>0</vt:i4>
      </vt:variant>
      <vt:variant>
        <vt:i4>5</vt:i4>
      </vt:variant>
      <vt:variant>
        <vt:lpwstr>http://www.iub.gov.lv/lv/iubcpv/parent/5567/clasif/main/</vt:lpwstr>
      </vt:variant>
      <vt:variant>
        <vt:lpwstr/>
      </vt:variant>
      <vt:variant>
        <vt:i4>5242906</vt:i4>
      </vt:variant>
      <vt:variant>
        <vt:i4>0</vt:i4>
      </vt:variant>
      <vt:variant>
        <vt:i4>0</vt:i4>
      </vt:variant>
      <vt:variant>
        <vt:i4>5</vt:i4>
      </vt:variant>
      <vt:variant>
        <vt:lpwstr>http://www.iub.gov.lv/lv/iubcpv/parent/4499/clasif/main/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User</dc:creator>
  <cp:keywords/>
  <dc:description/>
  <cp:lastModifiedBy>Lietotajs</cp:lastModifiedBy>
  <cp:revision>12</cp:revision>
  <cp:lastPrinted>2018-08-20T10:55:00Z</cp:lastPrinted>
  <dcterms:created xsi:type="dcterms:W3CDTF">2018-08-20T07:56:00Z</dcterms:created>
  <dcterms:modified xsi:type="dcterms:W3CDTF">2018-08-24T10:38:00Z</dcterms:modified>
</cp:coreProperties>
</file>