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A800" w14:textId="77777777" w:rsidR="00AB7422" w:rsidRPr="00695279" w:rsidRDefault="00AB7422">
      <w:pPr>
        <w:pStyle w:val="Heading1"/>
        <w:ind w:left="720"/>
        <w:jc w:val="right"/>
        <w:rPr>
          <w:b w:val="0"/>
          <w:sz w:val="24"/>
        </w:rPr>
      </w:pPr>
    </w:p>
    <w:p w14:paraId="55E1D82C" w14:textId="77777777" w:rsidR="00AB7422" w:rsidRPr="00695279" w:rsidRDefault="00AB7422">
      <w:pPr>
        <w:pStyle w:val="Heading1"/>
        <w:ind w:left="720"/>
        <w:jc w:val="right"/>
        <w:rPr>
          <w:b w:val="0"/>
          <w:sz w:val="24"/>
        </w:rPr>
      </w:pPr>
    </w:p>
    <w:p w14:paraId="542EF776" w14:textId="77777777" w:rsidR="00AB7422" w:rsidRPr="00695279" w:rsidRDefault="00AB7422">
      <w:pPr>
        <w:pStyle w:val="Heading1"/>
        <w:ind w:left="720"/>
        <w:jc w:val="right"/>
        <w:rPr>
          <w:b w:val="0"/>
          <w:sz w:val="24"/>
        </w:rPr>
      </w:pPr>
    </w:p>
    <w:p w14:paraId="28D83DCA" w14:textId="77777777" w:rsidR="00AB7422" w:rsidRPr="00695279" w:rsidRDefault="00AB7422">
      <w:pPr>
        <w:pStyle w:val="Heading1"/>
        <w:ind w:left="720"/>
        <w:jc w:val="right"/>
        <w:rPr>
          <w:b w:val="0"/>
          <w:sz w:val="24"/>
        </w:rPr>
      </w:pPr>
    </w:p>
    <w:p w14:paraId="0AC732A5" w14:textId="77777777" w:rsidR="008F0E46" w:rsidRPr="00695279" w:rsidRDefault="00AB7422">
      <w:pPr>
        <w:pStyle w:val="Heading1"/>
        <w:ind w:left="720"/>
        <w:jc w:val="right"/>
        <w:rPr>
          <w:sz w:val="24"/>
        </w:rPr>
      </w:pPr>
      <w:r w:rsidRPr="00695279">
        <w:rPr>
          <w:b w:val="0"/>
          <w:sz w:val="24"/>
        </w:rPr>
        <w:t>A</w:t>
      </w:r>
      <w:r w:rsidR="001840E6" w:rsidRPr="00695279">
        <w:rPr>
          <w:b w:val="0"/>
          <w:sz w:val="24"/>
        </w:rPr>
        <w:t>PSTIPRINĀTS</w:t>
      </w:r>
    </w:p>
    <w:p w14:paraId="16EEA9A1" w14:textId="77777777" w:rsidR="008F0E46" w:rsidRPr="00695279" w:rsidRDefault="001840E6">
      <w:pPr>
        <w:pStyle w:val="Heading4"/>
        <w:spacing w:after="0"/>
        <w:ind w:left="5040"/>
        <w:rPr>
          <w:szCs w:val="24"/>
        </w:rPr>
      </w:pPr>
      <w:r w:rsidRPr="00695279">
        <w:rPr>
          <w:szCs w:val="24"/>
        </w:rPr>
        <w:t xml:space="preserve">Iepirkumu komisijas </w:t>
      </w:r>
    </w:p>
    <w:p w14:paraId="5CEE361E" w14:textId="1181E27C" w:rsidR="008F0E46" w:rsidRPr="00695279" w:rsidRDefault="004A5343">
      <w:pPr>
        <w:ind w:left="7200" w:firstLine="720"/>
        <w:jc w:val="right"/>
        <w:rPr>
          <w:lang w:val="lv-LV"/>
        </w:rPr>
      </w:pPr>
      <w:r>
        <w:rPr>
          <w:lang w:val="lv-LV"/>
        </w:rPr>
        <w:t>09</w:t>
      </w:r>
      <w:r w:rsidR="00CF22D5" w:rsidRPr="00695279">
        <w:rPr>
          <w:lang w:val="lv-LV"/>
        </w:rPr>
        <w:t>.05</w:t>
      </w:r>
      <w:r w:rsidR="003A5529" w:rsidRPr="00695279">
        <w:rPr>
          <w:lang w:val="lv-LV"/>
        </w:rPr>
        <w:t>.2019</w:t>
      </w:r>
      <w:r w:rsidR="001840E6" w:rsidRPr="00695279">
        <w:rPr>
          <w:lang w:val="lv-LV"/>
        </w:rPr>
        <w:t>. sēdē</w:t>
      </w:r>
    </w:p>
    <w:p w14:paraId="399EF251" w14:textId="77777777" w:rsidR="008F0E46" w:rsidRPr="00695279" w:rsidRDefault="001840E6">
      <w:pPr>
        <w:ind w:left="4320"/>
        <w:jc w:val="right"/>
        <w:rPr>
          <w:lang w:val="lv-LV"/>
        </w:rPr>
      </w:pPr>
      <w:r w:rsidRPr="00695279">
        <w:rPr>
          <w:lang w:val="lv-LV"/>
        </w:rPr>
        <w:t>protokols Nr. 1</w:t>
      </w:r>
    </w:p>
    <w:p w14:paraId="21C2E9F7" w14:textId="77777777" w:rsidR="008F0E46" w:rsidRPr="00695279" w:rsidRDefault="008F0E46">
      <w:pPr>
        <w:pStyle w:val="Footer"/>
        <w:spacing w:line="240" w:lineRule="auto"/>
        <w:ind w:left="720"/>
        <w:rPr>
          <w:szCs w:val="24"/>
          <w:lang w:val="lv-LV"/>
        </w:rPr>
      </w:pPr>
    </w:p>
    <w:p w14:paraId="4D9668B8" w14:textId="77777777" w:rsidR="008F0E46" w:rsidRPr="00695279" w:rsidRDefault="008F0E46">
      <w:pPr>
        <w:spacing w:before="120" w:after="120" w:line="360" w:lineRule="auto"/>
        <w:ind w:left="720"/>
        <w:jc w:val="center"/>
        <w:rPr>
          <w:b/>
          <w:bCs/>
          <w:lang w:val="lv-LV"/>
        </w:rPr>
      </w:pPr>
    </w:p>
    <w:p w14:paraId="1E3C3955" w14:textId="77777777" w:rsidR="00AB7422" w:rsidRPr="00695279" w:rsidRDefault="00AB7422">
      <w:pPr>
        <w:spacing w:before="120" w:after="120" w:line="360" w:lineRule="auto"/>
        <w:ind w:left="720"/>
        <w:jc w:val="center"/>
        <w:rPr>
          <w:b/>
          <w:bCs/>
          <w:caps/>
          <w:lang w:val="lv-LV"/>
        </w:rPr>
      </w:pPr>
    </w:p>
    <w:p w14:paraId="0770273B" w14:textId="77777777" w:rsidR="008F0E46" w:rsidRPr="00695279" w:rsidRDefault="001840E6">
      <w:pPr>
        <w:spacing w:before="120" w:after="120" w:line="360" w:lineRule="auto"/>
        <w:ind w:left="720"/>
        <w:jc w:val="center"/>
        <w:rPr>
          <w:b/>
          <w:bCs/>
          <w:caps/>
          <w:lang w:val="lv-LV"/>
        </w:rPr>
      </w:pPr>
      <w:r w:rsidRPr="00695279">
        <w:rPr>
          <w:b/>
          <w:bCs/>
          <w:caps/>
          <w:lang w:val="lv-LV"/>
        </w:rPr>
        <w:t>Iepirkuma</w:t>
      </w:r>
    </w:p>
    <w:p w14:paraId="749DC27F" w14:textId="77777777" w:rsidR="008F0E46" w:rsidRPr="00695279" w:rsidRDefault="008F0E46">
      <w:pPr>
        <w:tabs>
          <w:tab w:val="left" w:pos="540"/>
        </w:tabs>
        <w:suppressAutoHyphens/>
        <w:spacing w:before="120"/>
        <w:ind w:left="1080"/>
        <w:jc w:val="center"/>
        <w:rPr>
          <w:b/>
          <w:lang w:val="lv-LV"/>
        </w:rPr>
      </w:pPr>
    </w:p>
    <w:p w14:paraId="633B6796" w14:textId="77777777" w:rsidR="008F0E46" w:rsidRPr="00695279" w:rsidRDefault="00FC7099">
      <w:pPr>
        <w:tabs>
          <w:tab w:val="left" w:pos="540"/>
        </w:tabs>
        <w:suppressAutoHyphens/>
        <w:spacing w:before="120"/>
        <w:ind w:left="1080"/>
        <w:jc w:val="center"/>
        <w:rPr>
          <w:b/>
          <w:lang w:val="lv-LV"/>
        </w:rPr>
      </w:pPr>
      <w:r w:rsidRPr="00695279">
        <w:rPr>
          <w:b/>
          <w:lang w:val="lv-LV"/>
        </w:rPr>
        <w:t xml:space="preserve"> </w:t>
      </w:r>
      <w:r w:rsidR="001E2C19" w:rsidRPr="00695279">
        <w:rPr>
          <w:b/>
          <w:lang w:val="lv-LV"/>
        </w:rPr>
        <w:t xml:space="preserve"> BUVDARBI AGRORESURSU UN EKONOMIKAS INSTITŪTA EKONOMIKAS PĒTNIECĪBAS CENTRA ĒKAS TELPU VIENKĀRŠOTAI ATJAUNOŠANAI</w:t>
      </w:r>
    </w:p>
    <w:p w14:paraId="7901E398" w14:textId="77777777" w:rsidR="008F0E46" w:rsidRPr="00695279" w:rsidRDefault="008F0E46">
      <w:pPr>
        <w:tabs>
          <w:tab w:val="left" w:pos="540"/>
        </w:tabs>
        <w:suppressAutoHyphens/>
        <w:spacing w:before="120"/>
        <w:ind w:left="1080"/>
        <w:jc w:val="center"/>
        <w:rPr>
          <w:lang w:val="lv-LV"/>
        </w:rPr>
      </w:pPr>
    </w:p>
    <w:p w14:paraId="588532F5" w14:textId="77777777" w:rsidR="008F0E46" w:rsidRPr="00695279" w:rsidRDefault="001840E6">
      <w:pPr>
        <w:spacing w:line="360" w:lineRule="auto"/>
        <w:ind w:left="720"/>
        <w:jc w:val="center"/>
        <w:rPr>
          <w:b/>
          <w:bCs/>
          <w:caps/>
          <w:lang w:val="lv-LV"/>
        </w:rPr>
      </w:pPr>
      <w:r w:rsidRPr="00695279">
        <w:rPr>
          <w:b/>
          <w:bCs/>
          <w:caps/>
          <w:lang w:val="lv-LV"/>
        </w:rPr>
        <w:t>NOLIKUMS</w:t>
      </w:r>
    </w:p>
    <w:p w14:paraId="0900BAD9" w14:textId="77777777" w:rsidR="008F0E46" w:rsidRPr="00695279" w:rsidRDefault="00327434" w:rsidP="00327434">
      <w:pPr>
        <w:tabs>
          <w:tab w:val="left" w:pos="7600"/>
        </w:tabs>
        <w:spacing w:before="120" w:after="120" w:line="360" w:lineRule="auto"/>
        <w:ind w:left="720"/>
        <w:rPr>
          <w:b/>
          <w:bCs/>
          <w:caps/>
          <w:lang w:val="lv-LV"/>
        </w:rPr>
      </w:pPr>
      <w:r w:rsidRPr="00695279">
        <w:rPr>
          <w:b/>
          <w:bCs/>
          <w:caps/>
          <w:lang w:val="lv-LV"/>
        </w:rPr>
        <w:tab/>
      </w:r>
    </w:p>
    <w:p w14:paraId="7C0CC223" w14:textId="77777777" w:rsidR="008F0E46" w:rsidRPr="00695279" w:rsidRDefault="001840E6" w:rsidP="00AB7422">
      <w:pPr>
        <w:tabs>
          <w:tab w:val="left" w:pos="1405"/>
        </w:tabs>
        <w:spacing w:before="120" w:after="120" w:line="360" w:lineRule="auto"/>
        <w:ind w:left="720"/>
        <w:rPr>
          <w:b/>
          <w:bCs/>
          <w:caps/>
          <w:lang w:val="lv-LV"/>
        </w:rPr>
      </w:pPr>
      <w:r w:rsidRPr="00695279">
        <w:rPr>
          <w:b/>
          <w:bCs/>
          <w:caps/>
          <w:lang w:val="lv-LV"/>
        </w:rPr>
        <w:tab/>
      </w:r>
      <w:bookmarkStart w:id="0" w:name="_Toc118863838"/>
      <w:r w:rsidR="00AB7422" w:rsidRPr="00695279">
        <w:rPr>
          <w:b/>
          <w:bCs/>
          <w:caps/>
          <w:lang w:val="lv-LV"/>
        </w:rPr>
        <w:tab/>
      </w:r>
      <w:r w:rsidR="00AB7422" w:rsidRPr="00695279">
        <w:rPr>
          <w:b/>
          <w:bCs/>
          <w:caps/>
          <w:lang w:val="lv-LV"/>
        </w:rPr>
        <w:tab/>
      </w:r>
      <w:r w:rsidR="00AB7422" w:rsidRPr="00695279">
        <w:rPr>
          <w:b/>
          <w:bCs/>
          <w:caps/>
          <w:lang w:val="lv-LV"/>
        </w:rPr>
        <w:tab/>
      </w:r>
      <w:r w:rsidRPr="00695279">
        <w:rPr>
          <w:bCs/>
          <w:lang w:val="lv-LV"/>
        </w:rPr>
        <w:t xml:space="preserve">Iepirkuma identifikācijas numurs – </w:t>
      </w:r>
      <w:bookmarkEnd w:id="0"/>
      <w:r w:rsidR="000E682D" w:rsidRPr="00695279">
        <w:rPr>
          <w:lang w:val="lv-LV"/>
        </w:rPr>
        <w:t xml:space="preserve">AREI </w:t>
      </w:r>
      <w:r w:rsidR="001E2C19" w:rsidRPr="00695279">
        <w:rPr>
          <w:lang w:val="lv-LV"/>
        </w:rPr>
        <w:t>2019/13</w:t>
      </w:r>
    </w:p>
    <w:p w14:paraId="1080B879" w14:textId="77777777" w:rsidR="008F0E46" w:rsidRPr="00695279" w:rsidRDefault="008F0E46">
      <w:pPr>
        <w:ind w:left="720"/>
        <w:rPr>
          <w:lang w:val="lv-LV"/>
        </w:rPr>
      </w:pPr>
    </w:p>
    <w:p w14:paraId="3531A1E5" w14:textId="77777777" w:rsidR="008F0E46" w:rsidRPr="00695279" w:rsidRDefault="008F0E46" w:rsidP="00AB7422">
      <w:pPr>
        <w:rPr>
          <w:lang w:val="lv-LV"/>
        </w:rPr>
      </w:pPr>
    </w:p>
    <w:p w14:paraId="4C1CA0E9" w14:textId="77777777" w:rsidR="008F0E46" w:rsidRPr="00695279" w:rsidRDefault="00107CB5" w:rsidP="00AB7422">
      <w:pPr>
        <w:ind w:left="720"/>
        <w:jc w:val="center"/>
        <w:rPr>
          <w:lang w:val="lv-LV"/>
        </w:rPr>
      </w:pPr>
      <w:r w:rsidRPr="00695279">
        <w:rPr>
          <w:bCs/>
          <w:noProof/>
          <w:sz w:val="22"/>
          <w:szCs w:val="22"/>
          <w:lang w:eastAsia="en-GB"/>
        </w:rPr>
        <w:drawing>
          <wp:inline distT="0" distB="0" distL="0" distR="0" wp14:anchorId="47741614" wp14:editId="4B7FC978">
            <wp:extent cx="3343275"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619375"/>
                    </a:xfrm>
                    <a:prstGeom prst="rect">
                      <a:avLst/>
                    </a:prstGeom>
                    <a:noFill/>
                  </pic:spPr>
                </pic:pic>
              </a:graphicData>
            </a:graphic>
          </wp:inline>
        </w:drawing>
      </w:r>
    </w:p>
    <w:p w14:paraId="0155F8DE" w14:textId="77777777" w:rsidR="008F0E46" w:rsidRPr="00695279" w:rsidRDefault="008F0E46">
      <w:pPr>
        <w:ind w:left="720"/>
        <w:jc w:val="center"/>
        <w:rPr>
          <w:lang w:val="lv-LV"/>
        </w:rPr>
      </w:pPr>
    </w:p>
    <w:p w14:paraId="5A39178A" w14:textId="77777777" w:rsidR="008F0E46" w:rsidRPr="00695279" w:rsidRDefault="008F0E46">
      <w:pPr>
        <w:ind w:left="720"/>
        <w:jc w:val="center"/>
        <w:rPr>
          <w:lang w:val="lv-LV"/>
        </w:rPr>
      </w:pPr>
    </w:p>
    <w:p w14:paraId="5B49007E" w14:textId="77777777" w:rsidR="008F0E46" w:rsidRPr="00695279" w:rsidRDefault="008F0E46">
      <w:pPr>
        <w:ind w:left="720"/>
        <w:jc w:val="center"/>
        <w:rPr>
          <w:lang w:val="lv-LV"/>
        </w:rPr>
      </w:pPr>
    </w:p>
    <w:p w14:paraId="1AA4D4A4" w14:textId="77777777" w:rsidR="008F0E46" w:rsidRPr="00695279" w:rsidRDefault="008F0E46">
      <w:pPr>
        <w:ind w:left="720"/>
        <w:jc w:val="center"/>
        <w:rPr>
          <w:lang w:val="lv-LV"/>
        </w:rPr>
      </w:pPr>
    </w:p>
    <w:p w14:paraId="407E5C83" w14:textId="77777777" w:rsidR="008F0E46" w:rsidRPr="00695279" w:rsidRDefault="008F0E46">
      <w:pPr>
        <w:ind w:left="720"/>
        <w:jc w:val="center"/>
        <w:rPr>
          <w:lang w:val="lv-LV"/>
        </w:rPr>
      </w:pPr>
    </w:p>
    <w:p w14:paraId="4AAFEBA0" w14:textId="77777777" w:rsidR="008F0E46" w:rsidRPr="00695279" w:rsidRDefault="008F0E46">
      <w:pPr>
        <w:ind w:left="720"/>
        <w:jc w:val="center"/>
        <w:rPr>
          <w:lang w:val="lv-LV"/>
        </w:rPr>
      </w:pPr>
    </w:p>
    <w:p w14:paraId="59EF3164" w14:textId="77777777" w:rsidR="008F0E46" w:rsidRPr="00695279" w:rsidRDefault="003A5529" w:rsidP="00107CB5">
      <w:pPr>
        <w:jc w:val="center"/>
        <w:rPr>
          <w:lang w:val="lv-LV"/>
        </w:rPr>
      </w:pPr>
      <w:r w:rsidRPr="00695279">
        <w:rPr>
          <w:b/>
          <w:lang w:val="lv-LV"/>
        </w:rPr>
        <w:t>2019</w:t>
      </w:r>
      <w:r w:rsidR="001840E6" w:rsidRPr="00695279">
        <w:rPr>
          <w:lang w:val="lv-LV"/>
        </w:rPr>
        <w:br w:type="page"/>
      </w:r>
    </w:p>
    <w:p w14:paraId="4846A21E" w14:textId="77777777" w:rsidR="008F0E46" w:rsidRPr="00695279"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695279">
        <w:rPr>
          <w:b/>
          <w:sz w:val="24"/>
          <w:szCs w:val="24"/>
        </w:rPr>
        <w:lastRenderedPageBreak/>
        <w:t>Vispārīgā informācija</w:t>
      </w:r>
    </w:p>
    <w:p w14:paraId="58C63C1A" w14:textId="1736B542" w:rsidR="008F0E46" w:rsidRPr="00492D2C" w:rsidRDefault="001840E6" w:rsidP="001E2C19">
      <w:pPr>
        <w:pStyle w:val="BodyTextIndent"/>
        <w:numPr>
          <w:ilvl w:val="1"/>
          <w:numId w:val="1"/>
        </w:numPr>
        <w:tabs>
          <w:tab w:val="left" w:pos="1440"/>
        </w:tabs>
        <w:spacing w:before="40" w:after="120" w:line="360" w:lineRule="auto"/>
        <w:ind w:left="1440"/>
        <w:rPr>
          <w:bCs/>
        </w:rPr>
      </w:pPr>
      <w:bookmarkStart w:id="11" w:name="_Toc148403212"/>
      <w:r w:rsidRPr="00492D2C">
        <w:rPr>
          <w:b/>
          <w:bCs/>
        </w:rPr>
        <w:t xml:space="preserve">Iepirkums </w:t>
      </w:r>
      <w:r w:rsidRPr="00492D2C">
        <w:rPr>
          <w:bCs/>
        </w:rPr>
        <w:t>tiek organizēts saskaņā ar Publisko iepirkumu likuma 9.</w:t>
      </w:r>
      <w:r w:rsidR="003A31FA" w:rsidRPr="00492D2C">
        <w:rPr>
          <w:bCs/>
        </w:rPr>
        <w:t xml:space="preserve"> pantu</w:t>
      </w:r>
      <w:r w:rsidR="005064F1" w:rsidRPr="00492D2C">
        <w:rPr>
          <w:bCs/>
        </w:rPr>
        <w:t xml:space="preserve"> </w:t>
      </w:r>
      <w:r w:rsidRPr="00492D2C">
        <w:rPr>
          <w:bCs/>
        </w:rPr>
        <w:t xml:space="preserve">, kā arī ņemot vērā šajā nolikumā (turpmāk tekstā - Nolikums) noteikto kārtību. </w:t>
      </w:r>
      <w:r w:rsidR="001E2C19" w:rsidRPr="00492D2C">
        <w:rPr>
          <w:bCs/>
        </w:rPr>
        <w:t>Iepirkums tiek</w:t>
      </w:r>
      <w:r w:rsidR="003A31FA" w:rsidRPr="00492D2C">
        <w:rPr>
          <w:bCs/>
        </w:rPr>
        <w:t xml:space="preserve"> veikts</w:t>
      </w:r>
      <w:r w:rsidR="00107CB5" w:rsidRPr="00492D2C">
        <w:rPr>
          <w:bCs/>
        </w:rPr>
        <w:t xml:space="preserve"> ERAF projekta Nr.1.1.1.4/17/I/003 “LLU un tās pārraudzībā esošo zinātnisko institūciju pētniecības, attīstības infrastruktūras un institucionālās kapacitātes stiprināšana “ ietvaros.</w:t>
      </w:r>
      <w:bookmarkStart w:id="12" w:name="_Toc148403213"/>
      <w:bookmarkEnd w:id="11"/>
      <w:r w:rsidR="00FC7099" w:rsidRPr="00492D2C">
        <w:t xml:space="preserve"> </w:t>
      </w:r>
    </w:p>
    <w:p w14:paraId="47FC9E2B" w14:textId="77777777" w:rsidR="008F0E46" w:rsidRPr="00492D2C"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492D2C">
        <w:rPr>
          <w:lang w:val="lv-LV"/>
        </w:rPr>
        <w:t>Pasūtītājs ir:</w:t>
      </w:r>
    </w:p>
    <w:p w14:paraId="414CA09A" w14:textId="77777777" w:rsidR="008F0E46" w:rsidRPr="00492D2C" w:rsidRDefault="001840E6" w:rsidP="001840E6">
      <w:pPr>
        <w:tabs>
          <w:tab w:val="left" w:pos="1134"/>
        </w:tabs>
        <w:spacing w:before="20" w:after="20" w:line="360" w:lineRule="auto"/>
        <w:ind w:left="1854"/>
        <w:rPr>
          <w:lang w:val="lv-LV"/>
        </w:rPr>
      </w:pPr>
      <w:r w:rsidRPr="00492D2C">
        <w:rPr>
          <w:bCs/>
          <w:lang w:val="lv-LV"/>
        </w:rPr>
        <w:t>Agroresursu un ekonomikas institūts</w:t>
      </w:r>
      <w:r w:rsidRPr="00492D2C">
        <w:rPr>
          <w:lang w:val="lv-LV"/>
        </w:rPr>
        <w:t>.</w:t>
      </w:r>
    </w:p>
    <w:p w14:paraId="33BA0AA3"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Reģistrācijas numurs: </w:t>
      </w:r>
      <w:r w:rsidRPr="00492D2C">
        <w:rPr>
          <w:bCs/>
          <w:lang w:val="lv-LV"/>
        </w:rPr>
        <w:t>90002137506</w:t>
      </w:r>
    </w:p>
    <w:p w14:paraId="0336EF21"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Ekonomikas pētniecības centra adrese: </w:t>
      </w:r>
      <w:r w:rsidRPr="00492D2C">
        <w:rPr>
          <w:bCs/>
          <w:lang w:val="lv-LV"/>
        </w:rPr>
        <w:t>Struktoru ielā 14, Rīgā, LV-1039</w:t>
      </w:r>
      <w:r w:rsidRPr="00492D2C">
        <w:rPr>
          <w:lang w:val="lv-LV"/>
        </w:rPr>
        <w:t>.</w:t>
      </w:r>
    </w:p>
    <w:p w14:paraId="6D806548" w14:textId="77777777" w:rsidR="008F0E46" w:rsidRPr="00492D2C" w:rsidRDefault="001840E6" w:rsidP="001840E6">
      <w:pPr>
        <w:tabs>
          <w:tab w:val="left" w:pos="1134"/>
        </w:tabs>
        <w:spacing w:before="20" w:after="20" w:line="360" w:lineRule="auto"/>
        <w:ind w:left="1854"/>
        <w:rPr>
          <w:lang w:val="lv-LV"/>
        </w:rPr>
      </w:pPr>
      <w:r w:rsidRPr="00492D2C">
        <w:rPr>
          <w:lang w:val="lv-LV"/>
        </w:rPr>
        <w:t>Juridiskā adrese: Zinātnes iela 2, Priekuļi, Priekuļu nov., Priekuļu pag., LV-4126</w:t>
      </w:r>
    </w:p>
    <w:p w14:paraId="71BA6002"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Tālrunis: </w:t>
      </w:r>
      <w:r w:rsidRPr="00492D2C">
        <w:rPr>
          <w:bCs/>
          <w:lang w:val="lv-LV"/>
        </w:rPr>
        <w:t>67552909</w:t>
      </w:r>
      <w:r w:rsidRPr="00492D2C">
        <w:rPr>
          <w:lang w:val="lv-LV"/>
        </w:rPr>
        <w:t>, fakss: 67541789.</w:t>
      </w:r>
    </w:p>
    <w:p w14:paraId="16023061"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E-pasts: </w:t>
      </w:r>
      <w:r w:rsidRPr="00492D2C">
        <w:rPr>
          <w:bCs/>
          <w:lang w:val="lv-LV"/>
        </w:rPr>
        <w:t>arei@arei.lv</w:t>
      </w:r>
      <w:r w:rsidRPr="00492D2C">
        <w:rPr>
          <w:lang w:val="lv-LV"/>
        </w:rPr>
        <w:t>.</w:t>
      </w:r>
      <w:r w:rsidRPr="00492D2C">
        <w:rPr>
          <w:lang w:val="lv-LV"/>
        </w:rPr>
        <w:tab/>
      </w:r>
    </w:p>
    <w:p w14:paraId="6D06B242" w14:textId="7F47EB9F" w:rsidR="008F0E46" w:rsidRPr="00492D2C" w:rsidRDefault="001840E6" w:rsidP="001840E6">
      <w:pPr>
        <w:numPr>
          <w:ilvl w:val="2"/>
          <w:numId w:val="1"/>
        </w:numPr>
        <w:tabs>
          <w:tab w:val="left" w:pos="1854"/>
        </w:tabs>
        <w:spacing w:before="20" w:after="20" w:line="360" w:lineRule="auto"/>
        <w:ind w:left="1854" w:hanging="850"/>
        <w:jc w:val="both"/>
        <w:rPr>
          <w:lang w:val="lv-LV"/>
        </w:rPr>
      </w:pPr>
      <w:r w:rsidRPr="00492D2C">
        <w:rPr>
          <w:lang w:val="lv-LV"/>
        </w:rPr>
        <w:t xml:space="preserve">Iepirkumu veic Agroresursu un ekonomikas institūta (AREI) iepirkuma komisija, kas izveidota ar </w:t>
      </w:r>
      <w:r w:rsidR="00171BED" w:rsidRPr="00492D2C">
        <w:rPr>
          <w:bCs/>
          <w:lang w:val="lv-LV"/>
        </w:rPr>
        <w:t xml:space="preserve">direktora 2018. gada 04. septembra </w:t>
      </w:r>
      <w:r w:rsidR="00B51B6F" w:rsidRPr="00492D2C">
        <w:rPr>
          <w:bCs/>
          <w:lang w:val="lv-LV"/>
        </w:rPr>
        <w:t>rīkojumu Nr. R/1.2-7-82</w:t>
      </w:r>
      <w:r w:rsidRPr="00492D2C">
        <w:rPr>
          <w:bCs/>
          <w:lang w:val="lv-LV"/>
        </w:rPr>
        <w:t>A</w:t>
      </w:r>
      <w:bookmarkStart w:id="14" w:name="_Toc148403215"/>
      <w:bookmarkEnd w:id="13"/>
      <w:r w:rsidR="00D916F8" w:rsidRPr="00492D2C">
        <w:rPr>
          <w:lang w:val="lv-LV"/>
        </w:rPr>
        <w:t xml:space="preserve"> un 2019. gada 7. maija rīkojumu Nr. R/1.2-7-12A.</w:t>
      </w:r>
    </w:p>
    <w:p w14:paraId="34F17095" w14:textId="77777777" w:rsidR="001A0772" w:rsidRPr="00492D2C" w:rsidRDefault="001840E6" w:rsidP="001A0772">
      <w:pPr>
        <w:numPr>
          <w:ilvl w:val="2"/>
          <w:numId w:val="1"/>
        </w:numPr>
        <w:tabs>
          <w:tab w:val="left" w:pos="1854"/>
        </w:tabs>
        <w:spacing w:before="20" w:after="20" w:line="360" w:lineRule="auto"/>
        <w:ind w:left="1854" w:hanging="850"/>
        <w:jc w:val="both"/>
        <w:rPr>
          <w:lang w:val="lv-LV"/>
        </w:rPr>
      </w:pPr>
      <w:r w:rsidRPr="00492D2C">
        <w:rPr>
          <w:lang w:val="lv-LV"/>
        </w:rPr>
        <w:t>Kontaktpersona, kura ir tiesīga sniegt organizatorisku informāciju par iepirkumu,</w:t>
      </w:r>
      <w:bookmarkEnd w:id="14"/>
      <w:r w:rsidR="00B51B6F" w:rsidRPr="00492D2C">
        <w:rPr>
          <w:lang w:val="lv-LV"/>
        </w:rPr>
        <w:t xml:space="preserve"> iepirkumu komisijas priekšsēdētāja </w:t>
      </w:r>
      <w:r w:rsidRPr="00492D2C">
        <w:rPr>
          <w:lang w:val="lv-LV"/>
        </w:rPr>
        <w:t xml:space="preserve">Dace Uzulniece, tālr.: +371 29465486, e-pasts: </w:t>
      </w:r>
      <w:hyperlink r:id="rId9">
        <w:r w:rsidRPr="00492D2C">
          <w:rPr>
            <w:rStyle w:val="Internetasaite"/>
            <w:color w:val="00000A"/>
            <w:lang w:val="lv-LV"/>
          </w:rPr>
          <w:t>arei@arei.lv</w:t>
        </w:r>
      </w:hyperlink>
      <w:r w:rsidRPr="00492D2C">
        <w:rPr>
          <w:lang w:val="lv-LV"/>
        </w:rPr>
        <w:t>.</w:t>
      </w:r>
    </w:p>
    <w:p w14:paraId="2D78DF78" w14:textId="77777777" w:rsidR="001A0772" w:rsidRPr="00492D2C" w:rsidRDefault="001A0772" w:rsidP="001A0772">
      <w:pPr>
        <w:numPr>
          <w:ilvl w:val="2"/>
          <w:numId w:val="1"/>
        </w:numPr>
        <w:tabs>
          <w:tab w:val="left" w:pos="1854"/>
        </w:tabs>
        <w:spacing w:before="20" w:after="20" w:line="360" w:lineRule="auto"/>
        <w:ind w:left="1854" w:hanging="850"/>
        <w:jc w:val="both"/>
        <w:rPr>
          <w:u w:val="single"/>
          <w:lang w:val="lv-LV"/>
        </w:rPr>
      </w:pPr>
      <w:r w:rsidRPr="00492D2C">
        <w:rPr>
          <w:color w:val="00000A"/>
          <w:lang w:val="lv-LV" w:eastAsia="zh-CN"/>
        </w:rPr>
        <w:t>Pasūtītāja kontaktpersona, ar k</w:t>
      </w:r>
      <w:r w:rsidR="001E2C19" w:rsidRPr="00492D2C">
        <w:rPr>
          <w:color w:val="00000A"/>
          <w:lang w:val="lv-LV" w:eastAsia="zh-CN"/>
        </w:rPr>
        <w:t>uru pretendents saskaņo Ekonomikas</w:t>
      </w:r>
      <w:r w:rsidRPr="00492D2C">
        <w:rPr>
          <w:color w:val="00000A"/>
          <w:lang w:val="lv-LV" w:eastAsia="zh-CN"/>
        </w:rPr>
        <w:t xml:space="preserve"> pētniecības centra (Objekta) apskati, ir iepirkumu komisijas loceklis, Agroresursu </w:t>
      </w:r>
      <w:r w:rsidR="001E2C19" w:rsidRPr="00492D2C">
        <w:rPr>
          <w:color w:val="00000A"/>
          <w:lang w:val="lv-LV" w:eastAsia="zh-CN"/>
        </w:rPr>
        <w:t>un ekonomikas institūta Ekonomikas</w:t>
      </w:r>
      <w:r w:rsidRPr="00492D2C">
        <w:rPr>
          <w:color w:val="00000A"/>
          <w:lang w:val="lv-LV" w:eastAsia="zh-CN"/>
        </w:rPr>
        <w:t xml:space="preserve"> p</w:t>
      </w:r>
      <w:r w:rsidR="001E2C19" w:rsidRPr="00492D2C">
        <w:rPr>
          <w:color w:val="00000A"/>
          <w:lang w:val="lv-LV" w:eastAsia="zh-CN"/>
        </w:rPr>
        <w:t>ētniecības centra vadītājs Juris Multiņš, tālr. 26511022</w:t>
      </w:r>
      <w:r w:rsidR="003A31FA" w:rsidRPr="00492D2C">
        <w:rPr>
          <w:color w:val="00000A"/>
          <w:lang w:val="lv-LV" w:eastAsia="zh-CN"/>
        </w:rPr>
        <w:t>, e-pasts</w:t>
      </w:r>
      <w:r w:rsidRPr="00492D2C">
        <w:rPr>
          <w:color w:val="00000A"/>
          <w:lang w:val="lv-LV" w:eastAsia="zh-CN"/>
        </w:rPr>
        <w:t xml:space="preserve">: </w:t>
      </w:r>
      <w:r w:rsidRPr="00492D2C">
        <w:rPr>
          <w:color w:val="00000A"/>
          <w:u w:val="single"/>
          <w:lang w:val="lv-LV" w:eastAsia="zh-CN"/>
        </w:rPr>
        <w:t>arei@arei.lv.</w:t>
      </w:r>
    </w:p>
    <w:p w14:paraId="1121C22F" w14:textId="77777777" w:rsidR="008F0E46" w:rsidRPr="00492D2C"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492D2C">
        <w:rPr>
          <w:sz w:val="24"/>
          <w:szCs w:val="24"/>
        </w:rPr>
        <w:t>Iepirkuma identifikācijas numurs</w:t>
      </w:r>
    </w:p>
    <w:p w14:paraId="57233268" w14:textId="77777777" w:rsidR="008F0E46" w:rsidRPr="00492D2C" w:rsidRDefault="001840E6" w:rsidP="001840E6">
      <w:pPr>
        <w:numPr>
          <w:ilvl w:val="2"/>
          <w:numId w:val="1"/>
        </w:numPr>
        <w:tabs>
          <w:tab w:val="left" w:pos="1134"/>
        </w:tabs>
        <w:spacing w:line="360" w:lineRule="auto"/>
        <w:ind w:left="1854" w:hanging="850"/>
        <w:rPr>
          <w:lang w:val="lv-LV"/>
        </w:rPr>
      </w:pPr>
      <w:r w:rsidRPr="00492D2C">
        <w:rPr>
          <w:lang w:val="lv-LV"/>
        </w:rPr>
        <w:t>Iepirkuma id</w:t>
      </w:r>
      <w:r w:rsidR="000D111D" w:rsidRPr="00492D2C">
        <w:rPr>
          <w:lang w:val="lv-LV"/>
        </w:rPr>
        <w:t xml:space="preserve">entifikācijas numurs – AREI </w:t>
      </w:r>
      <w:r w:rsidR="001E2C19" w:rsidRPr="00492D2C">
        <w:rPr>
          <w:lang w:val="lv-LV"/>
        </w:rPr>
        <w:t>2019/13</w:t>
      </w:r>
      <w:r w:rsidRPr="00492D2C">
        <w:rPr>
          <w:lang w:val="lv-LV"/>
        </w:rPr>
        <w:t>.</w:t>
      </w:r>
    </w:p>
    <w:p w14:paraId="7C51957F" w14:textId="77777777" w:rsidR="008F0E46" w:rsidRPr="00492D2C"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492D2C">
        <w:rPr>
          <w:sz w:val="24"/>
          <w:szCs w:val="24"/>
        </w:rPr>
        <w:t>Iepirkuma priekšmets</w:t>
      </w:r>
      <w:bookmarkEnd w:id="24"/>
      <w:bookmarkEnd w:id="25"/>
      <w:bookmarkEnd w:id="26"/>
      <w:bookmarkEnd w:id="27"/>
      <w:bookmarkEnd w:id="28"/>
      <w:bookmarkEnd w:id="29"/>
      <w:bookmarkEnd w:id="30"/>
      <w:bookmarkEnd w:id="31"/>
      <w:bookmarkEnd w:id="32"/>
      <w:r w:rsidRPr="00492D2C">
        <w:rPr>
          <w:sz w:val="24"/>
          <w:szCs w:val="24"/>
        </w:rPr>
        <w:t xml:space="preserve"> un piedāvājumu izvērtēšanas kritērijs </w:t>
      </w:r>
    </w:p>
    <w:p w14:paraId="60E1218B" w14:textId="68B0C35D" w:rsidR="008F0E46" w:rsidRPr="00492D2C" w:rsidRDefault="00FC7099" w:rsidP="003B0B9E">
      <w:pPr>
        <w:suppressAutoHyphens/>
        <w:spacing w:line="360" w:lineRule="auto"/>
        <w:ind w:left="1383"/>
        <w:jc w:val="both"/>
        <w:rPr>
          <w:color w:val="00000A"/>
          <w:lang w:val="lv-LV" w:eastAsia="zh-CN"/>
        </w:rPr>
      </w:pPr>
      <w:r w:rsidRPr="00492D2C">
        <w:rPr>
          <w:color w:val="00000A"/>
          <w:lang w:val="lv-LV" w:eastAsia="zh-CN"/>
        </w:rPr>
        <w:t>I</w:t>
      </w:r>
      <w:r w:rsidR="001E2C19" w:rsidRPr="00492D2C">
        <w:rPr>
          <w:color w:val="00000A"/>
          <w:lang w:val="lv-LV" w:eastAsia="zh-CN"/>
        </w:rPr>
        <w:t>epirkuma priekšmets – Būvdarbi Agroresursu un ekonomikas institūta Ekonomikas pētniecības centra ēkas telpu vienkāršotai atjaunošanai (CPV – 45000000-7</w:t>
      </w:r>
      <w:r w:rsidR="003B0B9E" w:rsidRPr="00492D2C">
        <w:rPr>
          <w:color w:val="00000A"/>
          <w:lang w:val="lv-LV" w:eastAsia="zh-CN"/>
        </w:rPr>
        <w:t xml:space="preserve"> </w:t>
      </w:r>
      <w:r w:rsidR="001E2C19" w:rsidRPr="00492D2C">
        <w:rPr>
          <w:color w:val="00000A"/>
          <w:lang w:val="lv-LV" w:eastAsia="zh-CN"/>
        </w:rPr>
        <w:t xml:space="preserve">(Celtniecības darbi. Būvdarbi)). </w:t>
      </w:r>
      <w:r w:rsidR="00327434" w:rsidRPr="00492D2C">
        <w:rPr>
          <w:color w:val="00000A"/>
          <w:lang w:val="lv-LV" w:eastAsia="zh-CN"/>
        </w:rPr>
        <w:t xml:space="preserve">Paredzamā </w:t>
      </w:r>
      <w:r w:rsidR="00C670A5" w:rsidRPr="00492D2C">
        <w:rPr>
          <w:color w:val="00000A"/>
          <w:lang w:val="lv-LV" w:eastAsia="zh-CN"/>
        </w:rPr>
        <w:t>Līgumcena ir 55 000.00 EUR bez PVN</w:t>
      </w:r>
      <w:r w:rsidR="00C670A5" w:rsidRPr="00492D2C">
        <w:rPr>
          <w:b/>
          <w:color w:val="00000A"/>
          <w:lang w:val="lv-LV" w:eastAsia="zh-CN"/>
        </w:rPr>
        <w:t>. Pretendents tiek izslēgts no dalības iepirkumā, ja iesniedzis piedāvājumu, kurš</w:t>
      </w:r>
      <w:r w:rsidR="006E0D1A" w:rsidRPr="00492D2C">
        <w:rPr>
          <w:b/>
          <w:color w:val="00000A"/>
          <w:lang w:val="lv-LV" w:eastAsia="zh-CN"/>
        </w:rPr>
        <w:t xml:space="preserve"> pārsniedz šajā punktā norādīto</w:t>
      </w:r>
      <w:r w:rsidR="00327434" w:rsidRPr="00492D2C">
        <w:rPr>
          <w:b/>
          <w:color w:val="00000A"/>
          <w:lang w:val="lv-LV" w:eastAsia="zh-CN"/>
        </w:rPr>
        <w:t xml:space="preserve"> </w:t>
      </w:r>
      <w:r w:rsidR="00C670A5" w:rsidRPr="00492D2C">
        <w:rPr>
          <w:b/>
          <w:color w:val="00000A"/>
          <w:lang w:val="lv-LV" w:eastAsia="zh-CN"/>
        </w:rPr>
        <w:t>līgumcenu.</w:t>
      </w:r>
      <w:r w:rsidR="001E2C19" w:rsidRPr="00492D2C">
        <w:rPr>
          <w:color w:val="00000A"/>
          <w:lang w:val="lv-LV" w:eastAsia="zh-CN"/>
        </w:rPr>
        <w:t xml:space="preserve">  </w:t>
      </w:r>
    </w:p>
    <w:p w14:paraId="37D0CDCE" w14:textId="2F012331" w:rsidR="003B0B9E" w:rsidRPr="00492D2C" w:rsidRDefault="001840E6" w:rsidP="003A10DB">
      <w:pPr>
        <w:numPr>
          <w:ilvl w:val="2"/>
          <w:numId w:val="1"/>
        </w:numPr>
        <w:tabs>
          <w:tab w:val="left" w:pos="1140"/>
        </w:tabs>
        <w:spacing w:line="360" w:lineRule="auto"/>
        <w:ind w:left="1854"/>
        <w:jc w:val="both"/>
        <w:rPr>
          <w:lang w:val="lv-LV"/>
        </w:rPr>
      </w:pPr>
      <w:r w:rsidRPr="00492D2C">
        <w:rPr>
          <w:lang w:val="lv-LV"/>
        </w:rPr>
        <w:t xml:space="preserve">Piedāvājumu izvērtēšanas kritērijs – saimnieciski visizdevīgākais piedāvājums, </w:t>
      </w:r>
      <w:r w:rsidR="003A31FA" w:rsidRPr="00492D2C">
        <w:rPr>
          <w:lang w:val="lv-LV"/>
        </w:rPr>
        <w:t xml:space="preserve">kurš atbilst </w:t>
      </w:r>
      <w:r w:rsidR="003B0B9E" w:rsidRPr="00492D2C">
        <w:rPr>
          <w:lang w:val="lv-LV"/>
        </w:rPr>
        <w:t xml:space="preserve">Nolikuma prasībām saskaņā ar šādiem kritērijiem: </w:t>
      </w:r>
    </w:p>
    <w:tbl>
      <w:tblPr>
        <w:tblW w:w="8596" w:type="dxa"/>
        <w:tblInd w:w="322"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1385"/>
        <w:gridCol w:w="5489"/>
        <w:gridCol w:w="1722"/>
      </w:tblGrid>
      <w:tr w:rsidR="006E0D1A" w:rsidRPr="00492D2C" w14:paraId="24187E17" w14:textId="77777777" w:rsidTr="006E0D1A">
        <w:trPr>
          <w:trHeight w:val="1265"/>
          <w:tblHeader/>
        </w:trPr>
        <w:tc>
          <w:tcPr>
            <w:tcW w:w="1385" w:type="dxa"/>
            <w:tcBorders>
              <w:top w:val="single" w:sz="4" w:space="0" w:color="000001"/>
              <w:left w:val="single" w:sz="4" w:space="0" w:color="000001"/>
              <w:bottom w:val="single" w:sz="4" w:space="0" w:color="000001"/>
            </w:tcBorders>
            <w:shd w:val="clear" w:color="auto" w:fill="auto"/>
            <w:tcMar>
              <w:left w:w="43" w:type="dxa"/>
            </w:tcMar>
          </w:tcPr>
          <w:p w14:paraId="6074186C" w14:textId="77777777" w:rsidR="006E0D1A" w:rsidRPr="00492D2C" w:rsidRDefault="006E0D1A" w:rsidP="003B0B9E">
            <w:pPr>
              <w:pStyle w:val="Heading1"/>
              <w:numPr>
                <w:ilvl w:val="0"/>
                <w:numId w:val="22"/>
              </w:numPr>
              <w:tabs>
                <w:tab w:val="left" w:pos="851"/>
              </w:tabs>
              <w:suppressAutoHyphens/>
              <w:spacing w:line="360" w:lineRule="auto"/>
              <w:ind w:left="57"/>
              <w:jc w:val="left"/>
              <w:rPr>
                <w:b w:val="0"/>
                <w:sz w:val="24"/>
              </w:rPr>
            </w:pPr>
            <w:r w:rsidRPr="00492D2C">
              <w:rPr>
                <w:sz w:val="24"/>
              </w:rPr>
              <w:lastRenderedPageBreak/>
              <w:t>Sadaļa</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60D9D71A"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Vērtēšanas kritērijs</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201DE18E"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Maksimālais punktu skaits</w:t>
            </w:r>
          </w:p>
        </w:tc>
      </w:tr>
      <w:tr w:rsidR="006E0D1A" w:rsidRPr="00492D2C" w14:paraId="0578BC70" w14:textId="77777777" w:rsidTr="006E0D1A">
        <w:trPr>
          <w:trHeight w:val="431"/>
        </w:trPr>
        <w:tc>
          <w:tcPr>
            <w:tcW w:w="1385" w:type="dxa"/>
            <w:tcBorders>
              <w:top w:val="single" w:sz="4" w:space="0" w:color="000001"/>
              <w:left w:val="single" w:sz="4" w:space="0" w:color="000001"/>
              <w:bottom w:val="single" w:sz="4" w:space="0" w:color="000001"/>
            </w:tcBorders>
            <w:shd w:val="clear" w:color="auto" w:fill="auto"/>
            <w:tcMar>
              <w:left w:w="43" w:type="dxa"/>
            </w:tcMar>
          </w:tcPr>
          <w:p w14:paraId="5AAA0083"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A</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46E2785B" w14:textId="77777777" w:rsidR="006E0D1A" w:rsidRPr="00492D2C" w:rsidRDefault="006E0D1A" w:rsidP="009E4E17">
            <w:pPr>
              <w:widowControl w:val="0"/>
              <w:spacing w:line="360" w:lineRule="auto"/>
              <w:ind w:left="57"/>
              <w:rPr>
                <w:lang w:val="lv-LV"/>
              </w:rPr>
            </w:pPr>
            <w:r w:rsidRPr="00492D2C">
              <w:rPr>
                <w:lang w:val="lv-LV"/>
              </w:rPr>
              <w:t>Līgumcena</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793021EF" w14:textId="77777777" w:rsidR="006E0D1A" w:rsidRPr="00492D2C" w:rsidRDefault="006E0D1A" w:rsidP="009E4E17">
            <w:pPr>
              <w:widowControl w:val="0"/>
              <w:tabs>
                <w:tab w:val="left" w:pos="851"/>
              </w:tabs>
              <w:spacing w:line="360" w:lineRule="auto"/>
              <w:ind w:left="57"/>
              <w:rPr>
                <w:lang w:val="lv-LV"/>
              </w:rPr>
            </w:pPr>
            <w:r w:rsidRPr="00492D2C">
              <w:rPr>
                <w:lang w:val="lv-LV"/>
              </w:rPr>
              <w:t>90</w:t>
            </w:r>
          </w:p>
        </w:tc>
      </w:tr>
      <w:tr w:rsidR="006E0D1A" w:rsidRPr="00492D2C" w14:paraId="6EFC66E4" w14:textId="77777777" w:rsidTr="006E0D1A">
        <w:trPr>
          <w:trHeight w:val="416"/>
        </w:trPr>
        <w:tc>
          <w:tcPr>
            <w:tcW w:w="1385" w:type="dxa"/>
            <w:tcBorders>
              <w:top w:val="single" w:sz="4" w:space="0" w:color="000001"/>
              <w:left w:val="single" w:sz="4" w:space="0" w:color="000001"/>
              <w:bottom w:val="single" w:sz="4" w:space="0" w:color="000001"/>
            </w:tcBorders>
            <w:shd w:val="clear" w:color="auto" w:fill="auto"/>
            <w:tcMar>
              <w:left w:w="43" w:type="dxa"/>
            </w:tcMar>
          </w:tcPr>
          <w:p w14:paraId="03E1D761"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B</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0A104AAE" w14:textId="77777777" w:rsidR="006E0D1A" w:rsidRPr="00492D2C" w:rsidRDefault="006E0D1A" w:rsidP="009E4E17">
            <w:pPr>
              <w:shd w:val="clear" w:color="auto" w:fill="FFFFFF"/>
              <w:spacing w:line="360" w:lineRule="auto"/>
              <w:ind w:left="57"/>
              <w:rPr>
                <w:color w:val="222222"/>
                <w:lang w:val="lv-LV"/>
              </w:rPr>
            </w:pPr>
            <w:r w:rsidRPr="00492D2C">
              <w:rPr>
                <w:color w:val="222222"/>
                <w:lang w:val="lv-LV"/>
              </w:rPr>
              <w:t>Būvdarbu garantijas laiks (mēnešos)</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2E0DAFA8" w14:textId="77777777" w:rsidR="006E0D1A" w:rsidRPr="00492D2C" w:rsidRDefault="006E0D1A" w:rsidP="009E4E17">
            <w:pPr>
              <w:widowControl w:val="0"/>
              <w:tabs>
                <w:tab w:val="left" w:pos="851"/>
              </w:tabs>
              <w:spacing w:line="360" w:lineRule="auto"/>
              <w:ind w:left="57"/>
              <w:rPr>
                <w:lang w:val="lv-LV"/>
              </w:rPr>
            </w:pPr>
            <w:r w:rsidRPr="00492D2C">
              <w:rPr>
                <w:lang w:val="lv-LV"/>
              </w:rPr>
              <w:t>10</w:t>
            </w:r>
          </w:p>
        </w:tc>
      </w:tr>
    </w:tbl>
    <w:p w14:paraId="640429E5" w14:textId="77777777" w:rsidR="003B0B9E" w:rsidRPr="00492D2C" w:rsidRDefault="003B0B9E" w:rsidP="003B0B9E">
      <w:pPr>
        <w:pStyle w:val="ListParagraph1"/>
        <w:spacing w:line="360" w:lineRule="auto"/>
        <w:ind w:left="57"/>
        <w:jc w:val="both"/>
        <w:rPr>
          <w:rFonts w:cs="Times New Roman"/>
        </w:rPr>
      </w:pPr>
    </w:p>
    <w:p w14:paraId="0EC813C8" w14:textId="55586F09" w:rsidR="003B0B9E" w:rsidRPr="00492D2C" w:rsidRDefault="00644652" w:rsidP="003B0B9E">
      <w:pPr>
        <w:pStyle w:val="Apakpunkts"/>
        <w:spacing w:line="360" w:lineRule="auto"/>
        <w:ind w:left="57"/>
        <w:rPr>
          <w:rFonts w:ascii="Times New Roman" w:hAnsi="Times New Roman" w:cs="Times New Roman"/>
          <w:b w:val="0"/>
          <w:sz w:val="24"/>
        </w:rPr>
      </w:pPr>
      <w:r w:rsidRPr="00492D2C">
        <w:rPr>
          <w:rFonts w:ascii="Times New Roman" w:hAnsi="Times New Roman" w:cs="Times New Roman"/>
          <w:b w:val="0"/>
          <w:sz w:val="24"/>
        </w:rPr>
        <w:t>Pretendenta i</w:t>
      </w:r>
      <w:r w:rsidR="003B0B9E" w:rsidRPr="00492D2C">
        <w:rPr>
          <w:rFonts w:ascii="Times New Roman" w:hAnsi="Times New Roman" w:cs="Times New Roman"/>
          <w:b w:val="0"/>
          <w:sz w:val="24"/>
        </w:rPr>
        <w:t>egūtos punktus aprēķina, izmantojot šādu formulu:</w:t>
      </w:r>
    </w:p>
    <w:p w14:paraId="2CAB8E1D" w14:textId="3EA6E74D" w:rsidR="003B0B9E" w:rsidRPr="00492D2C" w:rsidRDefault="003B0B9E" w:rsidP="003B0B9E">
      <w:pPr>
        <w:tabs>
          <w:tab w:val="left" w:pos="851"/>
        </w:tabs>
        <w:spacing w:line="360" w:lineRule="auto"/>
        <w:ind w:left="57"/>
        <w:rPr>
          <w:color w:val="000000"/>
          <w:lang w:val="lv-LV"/>
        </w:rPr>
      </w:pPr>
      <w:r w:rsidRPr="00492D2C">
        <w:rPr>
          <w:color w:val="000000"/>
          <w:lang w:val="lv-LV"/>
        </w:rPr>
        <w:t>Pretendenta piedāvājuma punktu skaits = A + B</w:t>
      </w:r>
      <w:r w:rsidR="00644652" w:rsidRPr="00492D2C">
        <w:rPr>
          <w:color w:val="000000"/>
          <w:lang w:val="lv-LV"/>
        </w:rPr>
        <w:t xml:space="preserve"> </w:t>
      </w:r>
    </w:p>
    <w:p w14:paraId="4C77B9B0" w14:textId="77777777" w:rsidR="003B0B9E" w:rsidRPr="00492D2C" w:rsidRDefault="003B0B9E" w:rsidP="003B0B9E">
      <w:pPr>
        <w:tabs>
          <w:tab w:val="left" w:pos="851"/>
        </w:tabs>
        <w:spacing w:line="360" w:lineRule="auto"/>
        <w:ind w:left="57"/>
        <w:rPr>
          <w:strike/>
          <w:lang w:val="lv-LV"/>
        </w:rPr>
      </w:pPr>
    </w:p>
    <w:p w14:paraId="281B75E6" w14:textId="77777777" w:rsidR="003B0B9E" w:rsidRPr="00492D2C" w:rsidRDefault="003B0B9E" w:rsidP="003B0B9E">
      <w:pPr>
        <w:tabs>
          <w:tab w:val="left" w:pos="851"/>
        </w:tabs>
        <w:spacing w:line="360" w:lineRule="auto"/>
        <w:ind w:left="57"/>
        <w:rPr>
          <w:lang w:val="lv-LV"/>
        </w:rPr>
      </w:pPr>
      <w:r w:rsidRPr="00492D2C">
        <w:rPr>
          <w:b/>
          <w:lang w:val="lv-LV"/>
        </w:rPr>
        <w:t xml:space="preserve">A - Līgumcena - </w:t>
      </w:r>
      <w:r w:rsidRPr="00492D2C">
        <w:rPr>
          <w:lang w:val="lv-LV"/>
        </w:rPr>
        <w:t>kritērija skaitliskais vērtējums, kuru aprēķina saskaņā ar formulu A = A</w:t>
      </w:r>
      <w:r w:rsidRPr="00492D2C">
        <w:rPr>
          <w:vertAlign w:val="subscript"/>
          <w:lang w:val="lv-LV"/>
        </w:rPr>
        <w:t>z</w:t>
      </w:r>
      <w:r w:rsidRPr="00492D2C">
        <w:rPr>
          <w:lang w:val="lv-LV"/>
        </w:rPr>
        <w:t>/A</w:t>
      </w:r>
      <w:r w:rsidRPr="00492D2C">
        <w:rPr>
          <w:vertAlign w:val="subscript"/>
          <w:lang w:val="lv-LV"/>
        </w:rPr>
        <w:t>p</w:t>
      </w:r>
      <w:r w:rsidRPr="00492D2C">
        <w:rPr>
          <w:lang w:val="lv-LV"/>
        </w:rPr>
        <w:t xml:space="preserve"> * N, kur </w:t>
      </w:r>
    </w:p>
    <w:p w14:paraId="4086ADAE" w14:textId="77777777" w:rsidR="003B0B9E" w:rsidRPr="00492D2C" w:rsidRDefault="003B0B9E" w:rsidP="003B0B9E">
      <w:pPr>
        <w:tabs>
          <w:tab w:val="left" w:pos="567"/>
        </w:tabs>
        <w:spacing w:line="360" w:lineRule="auto"/>
        <w:ind w:left="57"/>
        <w:rPr>
          <w:lang w:val="lv-LV"/>
        </w:rPr>
      </w:pPr>
      <w:r w:rsidRPr="00492D2C">
        <w:rPr>
          <w:lang w:val="lv-LV"/>
        </w:rPr>
        <w:t>A</w:t>
      </w:r>
      <w:r w:rsidRPr="00492D2C">
        <w:rPr>
          <w:vertAlign w:val="subscript"/>
          <w:lang w:val="lv-LV"/>
        </w:rPr>
        <w:t xml:space="preserve">p </w:t>
      </w:r>
      <w:r w:rsidRPr="00492D2C">
        <w:rPr>
          <w:lang w:val="lv-LV"/>
        </w:rPr>
        <w:t>– vērtējamā pretendenta piedāvājuma cena,</w:t>
      </w:r>
    </w:p>
    <w:p w14:paraId="09C1BDBD" w14:textId="77777777" w:rsidR="003B0B9E" w:rsidRPr="00492D2C" w:rsidRDefault="003B0B9E" w:rsidP="003B0B9E">
      <w:pPr>
        <w:tabs>
          <w:tab w:val="left" w:pos="567"/>
        </w:tabs>
        <w:spacing w:line="360" w:lineRule="auto"/>
        <w:ind w:left="57"/>
        <w:rPr>
          <w:lang w:val="lv-LV"/>
        </w:rPr>
      </w:pPr>
      <w:r w:rsidRPr="00492D2C">
        <w:rPr>
          <w:lang w:val="lv-LV"/>
        </w:rPr>
        <w:t>A</w:t>
      </w:r>
      <w:r w:rsidRPr="00492D2C">
        <w:rPr>
          <w:vertAlign w:val="subscript"/>
          <w:lang w:val="lv-LV"/>
        </w:rPr>
        <w:t>z</w:t>
      </w:r>
      <w:r w:rsidRPr="00492D2C">
        <w:rPr>
          <w:lang w:val="lv-LV"/>
        </w:rPr>
        <w:t xml:space="preserve"> – viszemākā piedāvātā cena,</w:t>
      </w:r>
    </w:p>
    <w:p w14:paraId="6898A0BF" w14:textId="3D123F02" w:rsidR="003B0B9E" w:rsidRPr="00492D2C" w:rsidRDefault="003B0B9E" w:rsidP="003B0B9E">
      <w:pPr>
        <w:tabs>
          <w:tab w:val="left" w:pos="567"/>
        </w:tabs>
        <w:spacing w:line="360" w:lineRule="auto"/>
        <w:ind w:left="57"/>
        <w:rPr>
          <w:lang w:val="lv-LV"/>
        </w:rPr>
      </w:pPr>
      <w:r w:rsidRPr="00492D2C">
        <w:rPr>
          <w:lang w:val="lv-LV"/>
        </w:rPr>
        <w:t>N – noteiktais maksi</w:t>
      </w:r>
      <w:r w:rsidR="00644652" w:rsidRPr="00492D2C">
        <w:rPr>
          <w:lang w:val="lv-LV"/>
        </w:rPr>
        <w:t>mālais punktu skaits cenai (N= 9</w:t>
      </w:r>
      <w:r w:rsidRPr="00492D2C">
        <w:rPr>
          <w:lang w:val="lv-LV"/>
        </w:rPr>
        <w:t>0).</w:t>
      </w:r>
    </w:p>
    <w:p w14:paraId="425BBC38" w14:textId="77777777" w:rsidR="003B0B9E" w:rsidRPr="00492D2C" w:rsidRDefault="003B0B9E" w:rsidP="003B0B9E">
      <w:pPr>
        <w:tabs>
          <w:tab w:val="left" w:pos="851"/>
        </w:tabs>
        <w:spacing w:line="360" w:lineRule="auto"/>
        <w:ind w:left="57"/>
        <w:rPr>
          <w:lang w:val="lv-LV"/>
        </w:rPr>
      </w:pPr>
    </w:p>
    <w:p w14:paraId="54507B59" w14:textId="77777777" w:rsidR="003B0B9E" w:rsidRPr="00492D2C" w:rsidRDefault="003B0B9E" w:rsidP="003B0B9E">
      <w:pPr>
        <w:tabs>
          <w:tab w:val="left" w:pos="851"/>
        </w:tabs>
        <w:spacing w:line="360" w:lineRule="auto"/>
        <w:ind w:left="57"/>
        <w:rPr>
          <w:lang w:val="lv-LV"/>
        </w:rPr>
      </w:pPr>
      <w:r w:rsidRPr="00492D2C">
        <w:rPr>
          <w:b/>
          <w:lang w:val="lv-LV"/>
        </w:rPr>
        <w:t>B - Būvdarbu garantijas laiks (mēnešos)</w:t>
      </w:r>
      <w:r w:rsidRPr="00492D2C">
        <w:rPr>
          <w:lang w:val="lv-LV"/>
        </w:rPr>
        <w:t xml:space="preserve"> - kritērija skaitliskais vērtējums, kuru aprēķina saskaņā ar formulu B = Bp/Bl * N, kur </w:t>
      </w:r>
    </w:p>
    <w:p w14:paraId="2E98D85B" w14:textId="77777777" w:rsidR="003B0B9E" w:rsidRPr="00492D2C" w:rsidRDefault="003B0B9E" w:rsidP="003B0B9E">
      <w:pPr>
        <w:tabs>
          <w:tab w:val="left" w:pos="851"/>
        </w:tabs>
        <w:spacing w:line="360" w:lineRule="auto"/>
        <w:ind w:left="57"/>
        <w:rPr>
          <w:lang w:val="lv-LV"/>
        </w:rPr>
      </w:pPr>
      <w:r w:rsidRPr="00492D2C">
        <w:rPr>
          <w:lang w:val="lv-LV"/>
        </w:rPr>
        <w:t>Bp – vērtējamā pretendenta būvdarbu garantijas laiks,</w:t>
      </w:r>
    </w:p>
    <w:p w14:paraId="38B0D86D" w14:textId="77777777" w:rsidR="003B0B9E" w:rsidRPr="00492D2C" w:rsidRDefault="003B0B9E" w:rsidP="003B0B9E">
      <w:pPr>
        <w:tabs>
          <w:tab w:val="left" w:pos="851"/>
        </w:tabs>
        <w:spacing w:line="360" w:lineRule="auto"/>
        <w:ind w:left="57"/>
        <w:rPr>
          <w:lang w:val="lv-LV"/>
        </w:rPr>
      </w:pPr>
      <w:r w:rsidRPr="00492D2C">
        <w:rPr>
          <w:lang w:val="lv-LV"/>
        </w:rPr>
        <w:t>Bl – vislielākais būvdarbu garantijas laiks,</w:t>
      </w:r>
    </w:p>
    <w:p w14:paraId="736B9E5E" w14:textId="08F08D25" w:rsidR="003B0B9E" w:rsidRPr="00492D2C" w:rsidRDefault="003B0B9E" w:rsidP="003B0B9E">
      <w:pPr>
        <w:tabs>
          <w:tab w:val="left" w:pos="851"/>
        </w:tabs>
        <w:spacing w:line="360" w:lineRule="auto"/>
        <w:ind w:left="57"/>
        <w:rPr>
          <w:lang w:val="lv-LV"/>
        </w:rPr>
      </w:pPr>
      <w:r w:rsidRPr="00492D2C">
        <w:rPr>
          <w:lang w:val="lv-LV"/>
        </w:rPr>
        <w:t xml:space="preserve">N – noteiktais maksimālais punktu skaits </w:t>
      </w:r>
      <w:r w:rsidR="00644652" w:rsidRPr="00492D2C">
        <w:rPr>
          <w:lang w:val="lv-LV"/>
        </w:rPr>
        <w:t>būvdarbu garantijas laikam (N= 1</w:t>
      </w:r>
      <w:r w:rsidRPr="00492D2C">
        <w:rPr>
          <w:lang w:val="lv-LV"/>
        </w:rPr>
        <w:t>0).</w:t>
      </w:r>
    </w:p>
    <w:p w14:paraId="02A77503" w14:textId="77777777" w:rsidR="003B0B9E" w:rsidRPr="00492D2C" w:rsidRDefault="003B0B9E" w:rsidP="003B0B9E">
      <w:pPr>
        <w:tabs>
          <w:tab w:val="left" w:pos="851"/>
        </w:tabs>
        <w:spacing w:line="360" w:lineRule="auto"/>
        <w:ind w:left="57"/>
        <w:rPr>
          <w:i/>
          <w:lang w:val="lv-LV"/>
        </w:rPr>
      </w:pPr>
      <w:r w:rsidRPr="00492D2C">
        <w:rPr>
          <w:i/>
          <w:lang w:val="lv-LV"/>
        </w:rPr>
        <w:t>Maksimālā pieļaujamā garantijas laika vērtība mēnešos ir 84, minimālais būvdarbu garantijas termiņš 60 mēneši.</w:t>
      </w:r>
    </w:p>
    <w:p w14:paraId="6D40A71D" w14:textId="77777777" w:rsidR="003B0B9E" w:rsidRPr="00492D2C" w:rsidRDefault="003B0B9E" w:rsidP="003B0B9E">
      <w:pPr>
        <w:tabs>
          <w:tab w:val="left" w:pos="851"/>
        </w:tabs>
        <w:spacing w:line="360" w:lineRule="auto"/>
        <w:ind w:left="57"/>
        <w:rPr>
          <w:i/>
          <w:lang w:val="lv-LV"/>
        </w:rPr>
      </w:pPr>
    </w:p>
    <w:p w14:paraId="6457F820" w14:textId="1B46208C" w:rsidR="003B0B9E" w:rsidRPr="00492D2C" w:rsidRDefault="001840E6" w:rsidP="003B0B9E">
      <w:pPr>
        <w:pStyle w:val="ListParagraph"/>
        <w:numPr>
          <w:ilvl w:val="2"/>
          <w:numId w:val="1"/>
        </w:numPr>
        <w:tabs>
          <w:tab w:val="left" w:pos="851"/>
        </w:tabs>
        <w:spacing w:line="360" w:lineRule="auto"/>
        <w:jc w:val="both"/>
        <w:rPr>
          <w:rFonts w:ascii="Times New Roman" w:hAnsi="Times New Roman" w:cs="Times New Roman"/>
          <w:i/>
          <w:sz w:val="24"/>
          <w:szCs w:val="24"/>
        </w:rPr>
      </w:pPr>
      <w:r w:rsidRPr="00492D2C">
        <w:rPr>
          <w:rFonts w:ascii="Times New Roman" w:hAnsi="Times New Roman" w:cs="Times New Roman"/>
          <w:sz w:val="24"/>
          <w:szCs w:val="24"/>
        </w:rPr>
        <w:t xml:space="preserve"> Ja komisija konstatēs, ka vismaz divu pied</w:t>
      </w:r>
      <w:r w:rsidR="00644652" w:rsidRPr="00492D2C">
        <w:rPr>
          <w:rFonts w:ascii="Times New Roman" w:hAnsi="Times New Roman" w:cs="Times New Roman"/>
          <w:sz w:val="24"/>
          <w:szCs w:val="24"/>
        </w:rPr>
        <w:t>āvājumu vērtējums ir vienāds</w:t>
      </w:r>
      <w:r w:rsidRPr="00492D2C">
        <w:rPr>
          <w:rFonts w:ascii="Times New Roman" w:hAnsi="Times New Roman" w:cs="Times New Roman"/>
          <w:sz w:val="24"/>
          <w:szCs w:val="24"/>
        </w:rPr>
        <w:t>, par iepirkuma uzva</w:t>
      </w:r>
      <w:r w:rsidR="003A31FA" w:rsidRPr="00492D2C">
        <w:rPr>
          <w:rFonts w:ascii="Times New Roman" w:hAnsi="Times New Roman" w:cs="Times New Roman"/>
          <w:sz w:val="24"/>
          <w:szCs w:val="24"/>
        </w:rPr>
        <w:t xml:space="preserve">rētāju tiks atzīts, </w:t>
      </w:r>
      <w:r w:rsidR="00171BED" w:rsidRPr="00492D2C">
        <w:rPr>
          <w:rFonts w:ascii="Times New Roman" w:hAnsi="Times New Roman" w:cs="Times New Roman"/>
          <w:sz w:val="24"/>
          <w:szCs w:val="24"/>
        </w:rPr>
        <w:t>pretendents</w:t>
      </w:r>
      <w:r w:rsidR="003A31FA" w:rsidRPr="00492D2C">
        <w:rPr>
          <w:rFonts w:ascii="Times New Roman" w:hAnsi="Times New Roman" w:cs="Times New Roman"/>
          <w:sz w:val="24"/>
          <w:szCs w:val="24"/>
        </w:rPr>
        <w:t xml:space="preserve">, </w:t>
      </w:r>
      <w:r w:rsidRPr="00492D2C">
        <w:rPr>
          <w:rFonts w:ascii="Times New Roman" w:hAnsi="Times New Roman" w:cs="Times New Roman"/>
          <w:sz w:val="24"/>
          <w:szCs w:val="24"/>
        </w:rPr>
        <w:t>kura</w:t>
      </w:r>
      <w:r w:rsidR="003B0B9E" w:rsidRPr="00492D2C">
        <w:rPr>
          <w:rFonts w:ascii="Times New Roman" w:hAnsi="Times New Roman" w:cs="Times New Roman"/>
          <w:sz w:val="24"/>
          <w:szCs w:val="24"/>
        </w:rPr>
        <w:t xml:space="preserve"> </w:t>
      </w:r>
      <w:r w:rsidRPr="00492D2C">
        <w:rPr>
          <w:rFonts w:ascii="Times New Roman" w:hAnsi="Times New Roman" w:cs="Times New Roman"/>
          <w:sz w:val="24"/>
          <w:szCs w:val="24"/>
        </w:rPr>
        <w:t>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bookmarkStart w:id="33" w:name="_Toc45708516"/>
      <w:bookmarkStart w:id="34" w:name="_Toc45708784"/>
      <w:bookmarkStart w:id="35" w:name="_Toc45709710"/>
      <w:bookmarkStart w:id="36" w:name="_Toc45709976"/>
      <w:bookmarkStart w:id="37" w:name="_Toc55273820"/>
      <w:bookmarkStart w:id="38" w:name="_Toc55274415"/>
      <w:bookmarkStart w:id="39" w:name="_Toc55274649"/>
      <w:bookmarkStart w:id="40" w:name="_Toc94892575"/>
      <w:bookmarkStart w:id="41" w:name="_Toc179176880"/>
      <w:bookmarkEnd w:id="33"/>
      <w:bookmarkEnd w:id="34"/>
      <w:bookmarkEnd w:id="35"/>
      <w:bookmarkEnd w:id="36"/>
      <w:bookmarkEnd w:id="37"/>
      <w:bookmarkEnd w:id="38"/>
      <w:bookmarkEnd w:id="39"/>
      <w:bookmarkEnd w:id="40"/>
      <w:bookmarkEnd w:id="41"/>
    </w:p>
    <w:p w14:paraId="1DD6C675" w14:textId="77777777" w:rsidR="003B0B9E" w:rsidRPr="00492D2C" w:rsidRDefault="003B0B9E" w:rsidP="003B0B9E">
      <w:pPr>
        <w:pStyle w:val="ListParagraph"/>
        <w:numPr>
          <w:ilvl w:val="2"/>
          <w:numId w:val="1"/>
        </w:numPr>
        <w:tabs>
          <w:tab w:val="left" w:pos="851"/>
        </w:tabs>
        <w:spacing w:line="360" w:lineRule="auto"/>
        <w:jc w:val="both"/>
        <w:rPr>
          <w:rFonts w:ascii="Times New Roman" w:hAnsi="Times New Roman" w:cs="Times New Roman"/>
          <w:i/>
          <w:sz w:val="24"/>
          <w:szCs w:val="24"/>
        </w:rPr>
      </w:pPr>
      <w:r w:rsidRPr="00492D2C">
        <w:rPr>
          <w:rFonts w:ascii="Times New Roman" w:hAnsi="Times New Roman" w:cs="Times New Roman"/>
          <w:sz w:val="24"/>
          <w:szCs w:val="24"/>
        </w:rPr>
        <w:t>Plānotais objekta būvniecības laiks (ieskaitot nodošanu</w:t>
      </w:r>
      <w:r w:rsidR="003A31FA" w:rsidRPr="00492D2C">
        <w:rPr>
          <w:rFonts w:ascii="Times New Roman" w:hAnsi="Times New Roman" w:cs="Times New Roman"/>
          <w:sz w:val="24"/>
          <w:szCs w:val="24"/>
        </w:rPr>
        <w:t xml:space="preserve"> ekspluatācijā) – ne ilgāk kā 12 (divpadsmit</w:t>
      </w:r>
      <w:r w:rsidRPr="00492D2C">
        <w:rPr>
          <w:rFonts w:ascii="Times New Roman" w:hAnsi="Times New Roman" w:cs="Times New Roman"/>
          <w:sz w:val="24"/>
          <w:szCs w:val="24"/>
        </w:rPr>
        <w:t>) kale</w:t>
      </w:r>
      <w:r w:rsidR="003A31FA" w:rsidRPr="00492D2C">
        <w:rPr>
          <w:rFonts w:ascii="Times New Roman" w:hAnsi="Times New Roman" w:cs="Times New Roman"/>
          <w:sz w:val="24"/>
          <w:szCs w:val="24"/>
        </w:rPr>
        <w:t>ndārās nedēļas</w:t>
      </w:r>
      <w:r w:rsidRPr="00492D2C">
        <w:rPr>
          <w:rFonts w:ascii="Times New Roman" w:hAnsi="Times New Roman" w:cs="Times New Roman"/>
          <w:sz w:val="24"/>
          <w:szCs w:val="24"/>
        </w:rPr>
        <w:t xml:space="preserve"> no iepirkuma līguma noslēgšanas dienas.</w:t>
      </w:r>
    </w:p>
    <w:p w14:paraId="53884062" w14:textId="77777777" w:rsidR="003A10DB" w:rsidRPr="00492D2C" w:rsidRDefault="003B0B9E" w:rsidP="002B56E6">
      <w:pPr>
        <w:pStyle w:val="ListParagraph"/>
        <w:numPr>
          <w:ilvl w:val="2"/>
          <w:numId w:val="1"/>
        </w:numPr>
        <w:tabs>
          <w:tab w:val="left" w:pos="851"/>
        </w:tabs>
        <w:spacing w:line="360" w:lineRule="auto"/>
        <w:jc w:val="both"/>
        <w:rPr>
          <w:rFonts w:ascii="Times New Roman" w:hAnsi="Times New Roman" w:cs="Times New Roman"/>
          <w:i/>
          <w:sz w:val="24"/>
          <w:szCs w:val="24"/>
        </w:rPr>
      </w:pPr>
      <w:r w:rsidRPr="00492D2C">
        <w:rPr>
          <w:rFonts w:ascii="Times New Roman" w:hAnsi="Times New Roman" w:cs="Times New Roman"/>
          <w:sz w:val="24"/>
          <w:szCs w:val="24"/>
        </w:rPr>
        <w:t>Būvdarbu ga</w:t>
      </w:r>
      <w:r w:rsidR="00757C20" w:rsidRPr="00492D2C">
        <w:rPr>
          <w:rFonts w:ascii="Times New Roman" w:hAnsi="Times New Roman" w:cs="Times New Roman"/>
          <w:sz w:val="24"/>
          <w:szCs w:val="24"/>
        </w:rPr>
        <w:t>rantijas termiņš nav mazāks kā 60 (</w:t>
      </w:r>
      <w:r w:rsidR="00A629C9" w:rsidRPr="00492D2C">
        <w:rPr>
          <w:rFonts w:ascii="Times New Roman" w:hAnsi="Times New Roman" w:cs="Times New Roman"/>
          <w:sz w:val="24"/>
          <w:szCs w:val="24"/>
        </w:rPr>
        <w:t>sešdesmit</w:t>
      </w:r>
      <w:r w:rsidRPr="00492D2C">
        <w:rPr>
          <w:rFonts w:ascii="Times New Roman" w:hAnsi="Times New Roman" w:cs="Times New Roman"/>
          <w:sz w:val="24"/>
          <w:szCs w:val="24"/>
        </w:rPr>
        <w:t xml:space="preserve">) </w:t>
      </w:r>
      <w:r w:rsidR="00A629C9" w:rsidRPr="00492D2C">
        <w:rPr>
          <w:rFonts w:ascii="Times New Roman" w:hAnsi="Times New Roman" w:cs="Times New Roman"/>
          <w:sz w:val="24"/>
          <w:szCs w:val="24"/>
        </w:rPr>
        <w:t>mēneši</w:t>
      </w:r>
      <w:r w:rsidRPr="00492D2C">
        <w:rPr>
          <w:rFonts w:ascii="Times New Roman" w:hAnsi="Times New Roman" w:cs="Times New Roman"/>
          <w:sz w:val="24"/>
          <w:szCs w:val="24"/>
        </w:rPr>
        <w:t xml:space="preserve"> no Objekta pieņemšanas ekspluatācijā.</w:t>
      </w:r>
    </w:p>
    <w:p w14:paraId="2D1ACD30" w14:textId="77777777" w:rsidR="00E34AF4" w:rsidRPr="00492D2C" w:rsidRDefault="00E34AF4" w:rsidP="00E34AF4">
      <w:pPr>
        <w:tabs>
          <w:tab w:val="left" w:pos="1140"/>
        </w:tabs>
        <w:spacing w:line="360" w:lineRule="auto"/>
        <w:jc w:val="both"/>
        <w:rPr>
          <w:lang w:val="lv-LV"/>
        </w:rPr>
      </w:pPr>
    </w:p>
    <w:p w14:paraId="783E7F41" w14:textId="77777777" w:rsidR="008F0E46" w:rsidRPr="00492D2C" w:rsidRDefault="003A31FA" w:rsidP="001840E6">
      <w:pPr>
        <w:pStyle w:val="Header"/>
        <w:numPr>
          <w:ilvl w:val="0"/>
          <w:numId w:val="1"/>
        </w:numPr>
        <w:tabs>
          <w:tab w:val="center" w:pos="180"/>
        </w:tabs>
        <w:spacing w:before="20" w:after="20"/>
        <w:ind w:left="1170"/>
        <w:jc w:val="left"/>
        <w:rPr>
          <w:b/>
          <w:sz w:val="24"/>
          <w:szCs w:val="24"/>
        </w:rPr>
      </w:pPr>
      <w:r w:rsidRPr="00492D2C">
        <w:rPr>
          <w:b/>
          <w:sz w:val="24"/>
          <w:szCs w:val="24"/>
        </w:rPr>
        <w:t>Piedāvājuma</w:t>
      </w:r>
      <w:r w:rsidR="001840E6" w:rsidRPr="00492D2C">
        <w:rPr>
          <w:b/>
          <w:sz w:val="24"/>
          <w:szCs w:val="24"/>
        </w:rPr>
        <w:t xml:space="preserve"> noformēšana, iesniegšanas vieta, laiks un kārtība</w:t>
      </w:r>
    </w:p>
    <w:p w14:paraId="10A4D222" w14:textId="77777777" w:rsidR="008F0E46" w:rsidRPr="00492D2C" w:rsidRDefault="001840E6" w:rsidP="001840E6">
      <w:pPr>
        <w:pStyle w:val="Heading2"/>
        <w:numPr>
          <w:ilvl w:val="1"/>
          <w:numId w:val="1"/>
        </w:numPr>
        <w:spacing w:before="20" w:after="20"/>
        <w:ind w:left="1440"/>
        <w:rPr>
          <w:sz w:val="24"/>
          <w:szCs w:val="24"/>
        </w:rPr>
      </w:pPr>
      <w:bookmarkStart w:id="42" w:name="_Toc26699967"/>
      <w:bookmarkStart w:id="43" w:name="_Toc26775667"/>
      <w:bookmarkStart w:id="44" w:name="_Toc27196977"/>
      <w:bookmarkStart w:id="45" w:name="_Toc27197558"/>
      <w:bookmarkStart w:id="46" w:name="_Toc45708520"/>
      <w:bookmarkStart w:id="47" w:name="_Toc45708788"/>
      <w:bookmarkStart w:id="48" w:name="_Toc45709714"/>
      <w:bookmarkStart w:id="49" w:name="_Toc45709980"/>
      <w:bookmarkStart w:id="50" w:name="_Toc55273824"/>
      <w:bookmarkStart w:id="51" w:name="_Toc55274419"/>
      <w:bookmarkStart w:id="52" w:name="_Toc55274653"/>
      <w:bookmarkStart w:id="53" w:name="_Toc94892579"/>
      <w:bookmarkStart w:id="54" w:name="_Toc179176881"/>
      <w:bookmarkEnd w:id="42"/>
      <w:bookmarkEnd w:id="43"/>
      <w:bookmarkEnd w:id="44"/>
      <w:bookmarkEnd w:id="45"/>
      <w:bookmarkEnd w:id="46"/>
      <w:bookmarkEnd w:id="47"/>
      <w:bookmarkEnd w:id="48"/>
      <w:bookmarkEnd w:id="49"/>
      <w:bookmarkEnd w:id="50"/>
      <w:bookmarkEnd w:id="51"/>
      <w:bookmarkEnd w:id="52"/>
      <w:bookmarkEnd w:id="53"/>
      <w:bookmarkEnd w:id="54"/>
      <w:r w:rsidRPr="00492D2C">
        <w:rPr>
          <w:sz w:val="24"/>
          <w:szCs w:val="24"/>
        </w:rPr>
        <w:lastRenderedPageBreak/>
        <w:t>Piedāvājuma noformēšana</w:t>
      </w:r>
    </w:p>
    <w:p w14:paraId="1E1E1D06" w14:textId="77777777" w:rsidR="008F0E46" w:rsidRPr="00492D2C" w:rsidRDefault="001840E6" w:rsidP="001840E6">
      <w:pPr>
        <w:numPr>
          <w:ilvl w:val="2"/>
          <w:numId w:val="1"/>
        </w:numPr>
        <w:tabs>
          <w:tab w:val="left" w:pos="1134"/>
        </w:tabs>
        <w:spacing w:before="20" w:after="20" w:line="360" w:lineRule="auto"/>
        <w:ind w:left="1854"/>
        <w:jc w:val="both"/>
        <w:rPr>
          <w:lang w:val="lv-LV"/>
        </w:rPr>
      </w:pPr>
      <w:bookmarkStart w:id="55" w:name="_Ref134608060"/>
      <w:r w:rsidRPr="00492D2C">
        <w:rPr>
          <w:lang w:val="lv-LV"/>
        </w:rPr>
        <w:t>Pretendents piedāvājumu iesniedz slēgtā iepakojumā</w:t>
      </w:r>
      <w:bookmarkEnd w:id="55"/>
      <w:r w:rsidRPr="00492D2C">
        <w:rPr>
          <w:lang w:val="lv-LV"/>
        </w:rPr>
        <w:t>, uz kura norādīts:</w:t>
      </w:r>
    </w:p>
    <w:p w14:paraId="044C2B47" w14:textId="77777777" w:rsidR="008F0E46" w:rsidRPr="00492D2C" w:rsidRDefault="001840E6" w:rsidP="001840E6">
      <w:pPr>
        <w:numPr>
          <w:ilvl w:val="0"/>
          <w:numId w:val="4"/>
        </w:numPr>
        <w:spacing w:before="20" w:after="20" w:line="360" w:lineRule="auto"/>
        <w:ind w:left="1800"/>
        <w:jc w:val="both"/>
        <w:rPr>
          <w:lang w:val="lv-LV"/>
        </w:rPr>
      </w:pPr>
      <w:r w:rsidRPr="00492D2C">
        <w:rPr>
          <w:lang w:val="lv-LV"/>
        </w:rPr>
        <w:t>pasūtītāja nosaukums un adrese (</w:t>
      </w:r>
      <w:r w:rsidRPr="00492D2C">
        <w:rPr>
          <w:bCs/>
          <w:lang w:val="lv-LV"/>
        </w:rPr>
        <w:t>Agroresursu un ekonomikas institūts, Ekonomikas pētniecības centrs</w:t>
      </w:r>
      <w:r w:rsidRPr="00492D2C">
        <w:rPr>
          <w:lang w:val="lv-LV"/>
        </w:rPr>
        <w:t>, Struktoru iela 14, Rīga, LV – 1039);</w:t>
      </w:r>
    </w:p>
    <w:p w14:paraId="7924E9D4" w14:textId="77777777" w:rsidR="008F0E46" w:rsidRPr="00492D2C" w:rsidRDefault="001840E6" w:rsidP="001840E6">
      <w:pPr>
        <w:numPr>
          <w:ilvl w:val="0"/>
          <w:numId w:val="4"/>
        </w:numPr>
        <w:spacing w:before="20" w:after="20" w:line="360" w:lineRule="auto"/>
        <w:ind w:left="1800"/>
        <w:jc w:val="both"/>
        <w:rPr>
          <w:lang w:val="lv-LV"/>
        </w:rPr>
      </w:pPr>
      <w:r w:rsidRPr="00492D2C">
        <w:rPr>
          <w:lang w:val="lv-LV"/>
        </w:rPr>
        <w:t>atzīme: “</w:t>
      </w:r>
      <w:r w:rsidR="009E4E17" w:rsidRPr="00492D2C">
        <w:rPr>
          <w:lang w:val="lv-LV"/>
        </w:rPr>
        <w:t xml:space="preserve"> Būvdarbi</w:t>
      </w:r>
      <w:r w:rsidR="00107CB5" w:rsidRPr="00492D2C">
        <w:rPr>
          <w:lang w:val="lv-LV"/>
        </w:rPr>
        <w:t xml:space="preserve"> Agroresursu </w:t>
      </w:r>
      <w:r w:rsidR="009E4E17" w:rsidRPr="00492D2C">
        <w:rPr>
          <w:lang w:val="lv-LV"/>
        </w:rPr>
        <w:t>un ekonomikas institūta Ekonomikas</w:t>
      </w:r>
      <w:r w:rsidR="00107CB5" w:rsidRPr="00492D2C">
        <w:rPr>
          <w:lang w:val="lv-LV"/>
        </w:rPr>
        <w:t xml:space="preserve"> pētniecības cent</w:t>
      </w:r>
      <w:r w:rsidR="003A31FA" w:rsidRPr="00492D2C">
        <w:rPr>
          <w:lang w:val="lv-LV"/>
        </w:rPr>
        <w:t>ra ēkas telpu vienkāršotai</w:t>
      </w:r>
      <w:r w:rsidR="009E4E17" w:rsidRPr="00492D2C">
        <w:rPr>
          <w:lang w:val="lv-LV"/>
        </w:rPr>
        <w:t xml:space="preserve"> atjaunošanai</w:t>
      </w:r>
      <w:r w:rsidR="003A5529" w:rsidRPr="00492D2C">
        <w:rPr>
          <w:lang w:val="lv-LV"/>
        </w:rPr>
        <w:t>”, ident</w:t>
      </w:r>
      <w:r w:rsidR="000E682D" w:rsidRPr="00492D2C">
        <w:rPr>
          <w:lang w:val="lv-LV"/>
        </w:rPr>
        <w:t xml:space="preserve">ifikācijas Nr. AREI </w:t>
      </w:r>
      <w:r w:rsidR="009E4E17" w:rsidRPr="00492D2C">
        <w:rPr>
          <w:lang w:val="lv-LV"/>
        </w:rPr>
        <w:t>2019/13</w:t>
      </w:r>
      <w:r w:rsidRPr="00492D2C">
        <w:rPr>
          <w:lang w:val="lv-LV"/>
        </w:rPr>
        <w:t xml:space="preserve">”; </w:t>
      </w:r>
    </w:p>
    <w:p w14:paraId="182B5C36" w14:textId="6D24E340" w:rsidR="008F0E46" w:rsidRPr="00492D2C" w:rsidRDefault="001840E6" w:rsidP="001840E6">
      <w:pPr>
        <w:numPr>
          <w:ilvl w:val="0"/>
          <w:numId w:val="4"/>
        </w:numPr>
        <w:spacing w:before="20" w:after="20" w:line="360" w:lineRule="auto"/>
        <w:ind w:left="1800"/>
        <w:jc w:val="both"/>
        <w:rPr>
          <w:lang w:val="lv-LV"/>
        </w:rPr>
      </w:pPr>
      <w:r w:rsidRPr="00492D2C">
        <w:rPr>
          <w:lang w:val="lv-LV"/>
        </w:rPr>
        <w:t xml:space="preserve">atzīme “Neatvērt līdz 2019. gada </w:t>
      </w:r>
      <w:r w:rsidR="00492D2C" w:rsidRPr="00492D2C">
        <w:rPr>
          <w:lang w:val="lv-LV"/>
        </w:rPr>
        <w:t>24</w:t>
      </w:r>
      <w:r w:rsidR="009E4E17" w:rsidRPr="00492D2C">
        <w:rPr>
          <w:lang w:val="lv-LV"/>
        </w:rPr>
        <w:t>. maijam</w:t>
      </w:r>
      <w:r w:rsidRPr="00492D2C">
        <w:rPr>
          <w:lang w:val="lv-LV"/>
        </w:rPr>
        <w:t xml:space="preserve"> plkst. 10:00”.</w:t>
      </w:r>
    </w:p>
    <w:p w14:paraId="527D3033" w14:textId="77777777" w:rsidR="008F0E46" w:rsidRPr="00492D2C" w:rsidRDefault="001840E6" w:rsidP="001840E6">
      <w:pPr>
        <w:numPr>
          <w:ilvl w:val="2"/>
          <w:numId w:val="1"/>
        </w:numPr>
        <w:tabs>
          <w:tab w:val="left" w:pos="1134"/>
        </w:tabs>
        <w:spacing w:before="20" w:after="20" w:line="360" w:lineRule="auto"/>
        <w:ind w:left="1854"/>
        <w:jc w:val="both"/>
        <w:rPr>
          <w:lang w:val="lv-LV"/>
        </w:rPr>
      </w:pPr>
      <w:r w:rsidRPr="00492D2C">
        <w:rPr>
          <w:lang w:val="lv-LV"/>
        </w:rPr>
        <w:t>Piedāvājums sastāv no:</w:t>
      </w:r>
    </w:p>
    <w:p w14:paraId="27AEF14A" w14:textId="77777777" w:rsidR="008F0E46" w:rsidRPr="00492D2C" w:rsidRDefault="001840E6" w:rsidP="001840E6">
      <w:pPr>
        <w:numPr>
          <w:ilvl w:val="3"/>
          <w:numId w:val="1"/>
        </w:numPr>
        <w:spacing w:before="20" w:after="20" w:line="360" w:lineRule="auto"/>
        <w:ind w:left="2138" w:hanging="851"/>
        <w:jc w:val="both"/>
        <w:rPr>
          <w:lang w:val="lv-LV"/>
        </w:rPr>
      </w:pPr>
      <w:r w:rsidRPr="00492D2C">
        <w:rPr>
          <w:lang w:val="lv-LV"/>
        </w:rPr>
        <w:t>pretendentu atlases dokumentiem;</w:t>
      </w:r>
    </w:p>
    <w:p w14:paraId="7D6B78C6" w14:textId="77777777" w:rsidR="008F0E46" w:rsidRPr="00492D2C" w:rsidRDefault="001840E6" w:rsidP="001840E6">
      <w:pPr>
        <w:numPr>
          <w:ilvl w:val="3"/>
          <w:numId w:val="1"/>
        </w:numPr>
        <w:spacing w:before="20" w:after="20" w:line="360" w:lineRule="auto"/>
        <w:ind w:left="2138" w:hanging="851"/>
        <w:jc w:val="both"/>
        <w:rPr>
          <w:bCs/>
          <w:lang w:val="lv-LV"/>
        </w:rPr>
      </w:pPr>
      <w:r w:rsidRPr="00492D2C">
        <w:rPr>
          <w:lang w:val="lv-LV"/>
        </w:rPr>
        <w:t>finanšu piedāvājuma.</w:t>
      </w:r>
    </w:p>
    <w:p w14:paraId="1F053C6B"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14:paraId="26EB8B59"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354D8AD5"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7AD3DB60"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Piedāvājumā iekļautajiem dokumentiem jābūt skaidri salasāmiem, bez labojumiem.</w:t>
      </w:r>
    </w:p>
    <w:p w14:paraId="2C93F573"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jāsagatavo latviešu valodā atbilstoši Latvijas Republikā spēkā esošo normatīvo aktu prasībām, t.sk. Dokumentu juridiskā spēka likumam, Ministru kabineta 04.09.2018. noteikumiem Nr.558 “Dokumentu izstrādāšanas un noformēšanas kārtība”. Svešvalodā sagatavotiem piedāvājuma dokumentiem jāpievieno pretendenta apliecināts tulkojums latviešu valodā.</w:t>
      </w:r>
    </w:p>
    <w:p w14:paraId="433C151E"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14:paraId="7302FFA7"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lastRenderedPageBreak/>
        <w:t>Iesniegtie piedāvājumi ir Agroresursu un ekonomikas institūts īpašums un netiek atdoti atpakaļ pretendentiem, izņemot punktā nolikuma 2.2.2., 2.2.3. un 2.2.4. punktā minētajos gadījumos.</w:t>
      </w:r>
    </w:p>
    <w:p w14:paraId="5516AF1D" w14:textId="77777777" w:rsidR="008F0E46" w:rsidRPr="00492D2C" w:rsidRDefault="001840E6" w:rsidP="001840E6">
      <w:pPr>
        <w:numPr>
          <w:ilvl w:val="2"/>
          <w:numId w:val="1"/>
        </w:numPr>
        <w:spacing w:before="20" w:after="20" w:line="360" w:lineRule="auto"/>
        <w:ind w:left="1854" w:hanging="850"/>
        <w:jc w:val="both"/>
        <w:rPr>
          <w:bCs/>
          <w:lang w:val="lv-LV"/>
        </w:rPr>
      </w:pPr>
      <w:r w:rsidRPr="00492D2C">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492D2C">
        <w:rPr>
          <w:bCs/>
          <w:lang w:val="lv-LV"/>
        </w:rPr>
        <w:t>.</w:t>
      </w:r>
    </w:p>
    <w:p w14:paraId="6248D8B4" w14:textId="77777777" w:rsidR="008F0E46" w:rsidRPr="00492D2C" w:rsidRDefault="001840E6" w:rsidP="001840E6">
      <w:pPr>
        <w:pStyle w:val="Heading2"/>
        <w:numPr>
          <w:ilvl w:val="1"/>
          <w:numId w:val="1"/>
        </w:numPr>
        <w:spacing w:before="20" w:after="20"/>
        <w:ind w:left="1440"/>
        <w:rPr>
          <w:sz w:val="24"/>
          <w:szCs w:val="24"/>
        </w:rPr>
      </w:pPr>
      <w:bookmarkStart w:id="56" w:name="_Toc179176882"/>
      <w:bookmarkStart w:id="57" w:name="_Toc26699968"/>
      <w:bookmarkStart w:id="58" w:name="_Toc26775668"/>
      <w:bookmarkStart w:id="59" w:name="_Toc27196412"/>
      <w:bookmarkStart w:id="60" w:name="_Toc27196978"/>
      <w:bookmarkStart w:id="61" w:name="_Toc27197559"/>
      <w:bookmarkStart w:id="62" w:name="_Toc45708521"/>
      <w:bookmarkStart w:id="63" w:name="_Toc45708789"/>
      <w:bookmarkEnd w:id="56"/>
      <w:bookmarkEnd w:id="57"/>
      <w:bookmarkEnd w:id="58"/>
      <w:bookmarkEnd w:id="59"/>
      <w:bookmarkEnd w:id="60"/>
      <w:bookmarkEnd w:id="61"/>
      <w:bookmarkEnd w:id="62"/>
      <w:bookmarkEnd w:id="63"/>
      <w:r w:rsidRPr="00492D2C">
        <w:rPr>
          <w:sz w:val="24"/>
          <w:szCs w:val="24"/>
        </w:rPr>
        <w:t>Piedāvājuma iesniegšanas vieta, datums, laiks un kārtība</w:t>
      </w:r>
    </w:p>
    <w:p w14:paraId="1FAE642F" w14:textId="4ED7B14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 xml:space="preserve">Pretendenti piedāvājumus iesniedz Agroresursu un ekonomikas institūta Ekonomikas pētniecības centra telpās Rīgā, Struktoru ielā 14, 2.stāvā 202. kab., darba dienās no plkst. 08:30 līdz 17:00, bet ne vēlāk kā līdz </w:t>
      </w:r>
      <w:r w:rsidR="003A31FA" w:rsidRPr="00492D2C">
        <w:rPr>
          <w:lang w:val="lv-LV"/>
        </w:rPr>
        <w:t xml:space="preserve">2019. gada </w:t>
      </w:r>
      <w:r w:rsidR="00492D2C" w:rsidRPr="00492D2C">
        <w:rPr>
          <w:lang w:val="lv-LV"/>
        </w:rPr>
        <w:t>24</w:t>
      </w:r>
      <w:r w:rsidR="00A629C9" w:rsidRPr="00492D2C">
        <w:rPr>
          <w:lang w:val="lv-LV"/>
        </w:rPr>
        <w:t>.</w:t>
      </w:r>
      <w:r w:rsidR="009E4E17" w:rsidRPr="00492D2C">
        <w:rPr>
          <w:lang w:val="lv-LV"/>
        </w:rPr>
        <w:t xml:space="preserve"> maijam </w:t>
      </w:r>
      <w:r w:rsidRPr="00492D2C">
        <w:rPr>
          <w:lang w:val="lv-LV"/>
        </w:rPr>
        <w:t xml:space="preserve">plkst. 10:00, iesniedzot personīgi vai, atsūtot pa pastu. Pa pastu iesniegtais piedāvājums uzskatāms, iesniegts laikā, ja tas nogādāts piedāvājuma iesniegšanas vietā līdz 2019. gada </w:t>
      </w:r>
      <w:r w:rsidR="00492D2C" w:rsidRPr="00492D2C">
        <w:rPr>
          <w:lang w:val="lv-LV"/>
        </w:rPr>
        <w:t>24</w:t>
      </w:r>
      <w:r w:rsidR="009E4E17" w:rsidRPr="00492D2C">
        <w:rPr>
          <w:lang w:val="lv-LV"/>
        </w:rPr>
        <w:t>. maijam</w:t>
      </w:r>
      <w:r w:rsidRPr="00492D2C">
        <w:rPr>
          <w:lang w:val="lv-LV"/>
        </w:rPr>
        <w:t xml:space="preserve"> plkst. 10:00. </w:t>
      </w:r>
    </w:p>
    <w:p w14:paraId="00461D0B"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kas iesniegts pēc minētā termiņa, tiks neatvēr</w:t>
      </w:r>
      <w:bookmarkStart w:id="64" w:name="_Ref134607708"/>
      <w:r w:rsidRPr="00492D2C">
        <w:rPr>
          <w:lang w:val="lv-LV"/>
        </w:rPr>
        <w:t>ts nodots atpakaļ iesniedzējam.</w:t>
      </w:r>
    </w:p>
    <w:p w14:paraId="1CD4EACB"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kas nav iesniegts noteiktajā kārtībā vai na</w:t>
      </w:r>
      <w:r w:rsidR="00171BED" w:rsidRPr="00492D2C">
        <w:rPr>
          <w:lang w:val="lv-LV"/>
        </w:rPr>
        <w:t xml:space="preserve">v noformēts tā, lai piedāvājumā </w:t>
      </w:r>
      <w:r w:rsidRPr="00492D2C">
        <w:rPr>
          <w:lang w:val="lv-LV"/>
        </w:rPr>
        <w:t>iekļautā informācija nebūtu pieejama līdz piedāvājumu atvēršanas brīdim, netiek izskatīts un tiek atdots atpakaļ iesniedzējam.</w:t>
      </w:r>
    </w:p>
    <w:p w14:paraId="2F401F47"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Pretendents var atsaukt vai mainīt savu piedāvājum</w:t>
      </w:r>
      <w:r w:rsidR="003A31FA" w:rsidRPr="00492D2C">
        <w:rPr>
          <w:lang w:val="lv-LV"/>
        </w:rPr>
        <w:t xml:space="preserve">u līdz piedāvājumu iesniegšanas </w:t>
      </w:r>
      <w:r w:rsidRPr="00492D2C">
        <w:rPr>
          <w:lang w:val="lv-LV"/>
        </w:rPr>
        <w:t>termiņa beigām, ierodoties personīgi pi</w:t>
      </w:r>
      <w:r w:rsidR="003A31FA" w:rsidRPr="00492D2C">
        <w:rPr>
          <w:lang w:val="lv-LV"/>
        </w:rPr>
        <w:t xml:space="preserve">edāvājumu iesniegšanas vietā un apmainot </w:t>
      </w:r>
      <w:r w:rsidRPr="00492D2C">
        <w:rPr>
          <w:lang w:val="lv-LV"/>
        </w:rP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14:paraId="49FCAB21" w14:textId="77777777" w:rsidR="008F0E46" w:rsidRPr="00492D2C" w:rsidRDefault="001840E6" w:rsidP="001840E6">
      <w:pPr>
        <w:numPr>
          <w:ilvl w:val="2"/>
          <w:numId w:val="1"/>
        </w:numPr>
        <w:spacing w:before="20" w:after="20" w:line="360" w:lineRule="auto"/>
        <w:ind w:left="1854" w:hanging="850"/>
        <w:jc w:val="both"/>
        <w:rPr>
          <w:bCs/>
          <w:lang w:val="lv-LV"/>
        </w:rPr>
      </w:pPr>
      <w:r w:rsidRPr="00492D2C">
        <w:rPr>
          <w:lang w:val="lv-LV"/>
        </w:rPr>
        <w:t>Piedāvājumu</w:t>
      </w:r>
      <w:bookmarkEnd w:id="64"/>
      <w:r w:rsidRPr="00492D2C">
        <w:rPr>
          <w:bCs/>
          <w:lang w:val="lv-LV"/>
        </w:rPr>
        <w:t xml:space="preserve"> atvēršanai netiek rīkota atvēršanas sanāksme.</w:t>
      </w:r>
    </w:p>
    <w:p w14:paraId="7D3DDDA3" w14:textId="77777777" w:rsidR="008F0E46" w:rsidRPr="00492D2C" w:rsidRDefault="001840E6" w:rsidP="001840E6">
      <w:pPr>
        <w:pStyle w:val="Heading2"/>
        <w:numPr>
          <w:ilvl w:val="1"/>
          <w:numId w:val="1"/>
        </w:numPr>
        <w:spacing w:before="20" w:after="20"/>
        <w:ind w:left="1440"/>
        <w:rPr>
          <w:sz w:val="24"/>
          <w:szCs w:val="24"/>
        </w:rPr>
      </w:pPr>
      <w:bookmarkStart w:id="65" w:name="_Toc179176885"/>
      <w:bookmarkStart w:id="66" w:name="_Toc45708517"/>
      <w:bookmarkStart w:id="67" w:name="_Toc45708785"/>
      <w:bookmarkStart w:id="68" w:name="_Toc45709711"/>
      <w:bookmarkStart w:id="69" w:name="_Toc45709977"/>
      <w:bookmarkStart w:id="70" w:name="_Toc55273821"/>
      <w:bookmarkStart w:id="71" w:name="_Toc55274416"/>
      <w:bookmarkStart w:id="72" w:name="_Toc55274650"/>
      <w:bookmarkStart w:id="73" w:name="_Ref57434000"/>
      <w:bookmarkStart w:id="74" w:name="_Ref57434011"/>
      <w:bookmarkStart w:id="75" w:name="_Toc94892576"/>
      <w:bookmarkEnd w:id="65"/>
      <w:bookmarkEnd w:id="66"/>
      <w:bookmarkEnd w:id="67"/>
      <w:bookmarkEnd w:id="68"/>
      <w:bookmarkEnd w:id="69"/>
      <w:bookmarkEnd w:id="70"/>
      <w:bookmarkEnd w:id="71"/>
      <w:bookmarkEnd w:id="72"/>
      <w:bookmarkEnd w:id="73"/>
      <w:bookmarkEnd w:id="74"/>
      <w:bookmarkEnd w:id="75"/>
      <w:r w:rsidRPr="00492D2C">
        <w:rPr>
          <w:sz w:val="24"/>
          <w:szCs w:val="24"/>
        </w:rPr>
        <w:t>Cita informācija</w:t>
      </w:r>
    </w:p>
    <w:p w14:paraId="496CAF73" w14:textId="1FE5073D" w:rsidR="008F0E46" w:rsidRPr="00492D2C" w:rsidRDefault="001840E6" w:rsidP="001840E6">
      <w:pPr>
        <w:numPr>
          <w:ilvl w:val="2"/>
          <w:numId w:val="1"/>
        </w:numPr>
        <w:spacing w:before="20" w:after="20" w:line="360" w:lineRule="auto"/>
        <w:ind w:left="1429" w:hanging="709"/>
        <w:jc w:val="both"/>
        <w:rPr>
          <w:lang w:val="lv-LV"/>
        </w:rPr>
      </w:pPr>
      <w:r w:rsidRPr="00492D2C">
        <w:rPr>
          <w:lang w:val="lv-LV"/>
        </w:rPr>
        <w:t xml:space="preserve">Informācijas apmaiņa starp Agroresursu un ekonomikas institūtu un piegādātājiem (pretendentiem) notiek pa pastu, faksu, elektroniski </w:t>
      </w:r>
      <w:r w:rsidR="005064F1" w:rsidRPr="00492D2C">
        <w:rPr>
          <w:lang w:val="lv-LV"/>
        </w:rPr>
        <w:t>vai pa tālruni atbilstoši Publisko iepirkumu likumam, No</w:t>
      </w:r>
      <w:r w:rsidR="00492D2C" w:rsidRPr="00492D2C">
        <w:rPr>
          <w:lang w:val="lv-LV"/>
        </w:rPr>
        <w:t>likumam un,</w:t>
      </w:r>
      <w:r w:rsidRPr="00492D2C">
        <w:rPr>
          <w:lang w:val="lv-LV"/>
        </w:rPr>
        <w:t xml:space="preserve"> citu normatīvo aktu regulējumam. </w:t>
      </w:r>
    </w:p>
    <w:p w14:paraId="6993A4B8" w14:textId="4DD13489" w:rsidR="008F0E46" w:rsidRPr="00492D2C" w:rsidRDefault="001840E6" w:rsidP="001840E6">
      <w:pPr>
        <w:numPr>
          <w:ilvl w:val="2"/>
          <w:numId w:val="1"/>
        </w:numPr>
        <w:spacing w:before="20" w:after="20" w:line="360" w:lineRule="auto"/>
        <w:ind w:left="1440"/>
        <w:jc w:val="both"/>
        <w:rPr>
          <w:lang w:val="lv-LV"/>
        </w:rPr>
      </w:pPr>
      <w:r w:rsidRPr="00492D2C">
        <w:rPr>
          <w:lang w:val="lv-LV"/>
        </w:rPr>
        <w:t>Ja piegādātājs ir laikus pieprasījis pap</w:t>
      </w:r>
      <w:r w:rsidR="005064F1" w:rsidRPr="00492D2C">
        <w:rPr>
          <w:lang w:val="lv-LV"/>
        </w:rPr>
        <w:t>ildu informāciju par iepirkuma N</w:t>
      </w:r>
      <w:r w:rsidRPr="00492D2C">
        <w:rPr>
          <w:lang w:val="lv-LV"/>
        </w:rPr>
        <w:t xml:space="preserve">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w:t>
      </w:r>
      <w:r w:rsidRPr="00492D2C">
        <w:rPr>
          <w:lang w:val="lv-LV"/>
        </w:rPr>
        <w:lastRenderedPageBreak/>
        <w:t>kur ir pieejams iepirkum</w:t>
      </w:r>
      <w:r w:rsidR="001A1C46" w:rsidRPr="00492D2C">
        <w:rPr>
          <w:lang w:val="lv-LV"/>
        </w:rPr>
        <w:t>a N</w:t>
      </w:r>
      <w:r w:rsidRPr="00492D2C">
        <w:rPr>
          <w:lang w:val="lv-LV"/>
        </w:rPr>
        <w:t>olikums</w:t>
      </w:r>
      <w:r w:rsidR="001A1C46" w:rsidRPr="00492D2C">
        <w:rPr>
          <w:rStyle w:val="FootnoteReference"/>
          <w:lang w:val="lv-LV"/>
        </w:rPr>
        <w:footnoteReference w:id="1"/>
      </w:r>
      <w:r w:rsidRPr="00492D2C">
        <w:rPr>
          <w:lang w:val="lv-LV"/>
        </w:rPr>
        <w:t>, norādot arī uzdoto jautājumu. Pasūtītājs ar iepirkumu saistītās informācijas apmaiņu nodrošina saskaņā ar Publisko iepirkumu likuma 38. pantu.</w:t>
      </w:r>
    </w:p>
    <w:p w14:paraId="60230DCB" w14:textId="77777777" w:rsidR="008F0E46" w:rsidRPr="00492D2C" w:rsidRDefault="001840E6" w:rsidP="001840E6">
      <w:pPr>
        <w:numPr>
          <w:ilvl w:val="2"/>
          <w:numId w:val="1"/>
        </w:numPr>
        <w:spacing w:before="20" w:after="20" w:line="360" w:lineRule="auto"/>
        <w:ind w:left="1429" w:hanging="709"/>
        <w:jc w:val="both"/>
        <w:rPr>
          <w:lang w:val="lv-LV"/>
        </w:rPr>
      </w:pPr>
      <w:r w:rsidRPr="00492D2C">
        <w:rPr>
          <w:lang w:val="lv-LV"/>
        </w:rPr>
        <w:t>Pretendents sedz visas izmaksas, kas saistītas ar piedāvājumu sagatavošanu un iesniegšanu.</w:t>
      </w:r>
    </w:p>
    <w:p w14:paraId="3BD5149D" w14:textId="77777777" w:rsidR="008F0E46" w:rsidRPr="00492D2C" w:rsidRDefault="001840E6" w:rsidP="001840E6">
      <w:pPr>
        <w:pStyle w:val="Header"/>
        <w:numPr>
          <w:ilvl w:val="0"/>
          <w:numId w:val="1"/>
        </w:numPr>
        <w:spacing w:before="20" w:after="20"/>
        <w:ind w:left="1170"/>
        <w:jc w:val="both"/>
        <w:rPr>
          <w:b/>
          <w:sz w:val="24"/>
          <w:szCs w:val="24"/>
        </w:rPr>
      </w:pPr>
      <w:bookmarkStart w:id="76" w:name="_Toc179176889"/>
      <w:bookmarkStart w:id="77" w:name="_Toc26699972"/>
      <w:bookmarkStart w:id="78" w:name="_Toc26775672"/>
      <w:bookmarkStart w:id="79" w:name="_Toc27196982"/>
      <w:bookmarkStart w:id="80" w:name="_Toc27197563"/>
      <w:bookmarkStart w:id="81" w:name="_Toc45708525"/>
      <w:bookmarkStart w:id="82" w:name="_Toc45708793"/>
      <w:bookmarkStart w:id="83" w:name="_Toc45709717"/>
      <w:bookmarkStart w:id="84" w:name="_Toc45709983"/>
      <w:bookmarkStart w:id="85" w:name="_Toc55273826"/>
      <w:bookmarkStart w:id="86" w:name="_Toc55274421"/>
      <w:bookmarkStart w:id="87" w:name="_Toc55274655"/>
      <w:bookmarkStart w:id="88" w:name="_Toc94892581"/>
      <w:bookmarkEnd w:id="76"/>
      <w:bookmarkEnd w:id="77"/>
      <w:bookmarkEnd w:id="78"/>
      <w:bookmarkEnd w:id="79"/>
      <w:bookmarkEnd w:id="80"/>
      <w:bookmarkEnd w:id="81"/>
      <w:bookmarkEnd w:id="82"/>
      <w:bookmarkEnd w:id="83"/>
      <w:bookmarkEnd w:id="84"/>
      <w:bookmarkEnd w:id="85"/>
      <w:bookmarkEnd w:id="86"/>
      <w:bookmarkEnd w:id="87"/>
      <w:bookmarkEnd w:id="88"/>
      <w:r w:rsidRPr="00492D2C">
        <w:rPr>
          <w:b/>
          <w:sz w:val="24"/>
          <w:szCs w:val="24"/>
        </w:rPr>
        <w:t>Prasības pretendentiem</w:t>
      </w:r>
    </w:p>
    <w:p w14:paraId="7884AC24" w14:textId="77777777" w:rsidR="008F0E46" w:rsidRPr="00492D2C" w:rsidRDefault="001840E6" w:rsidP="001840E6">
      <w:pPr>
        <w:pStyle w:val="Heading2"/>
        <w:numPr>
          <w:ilvl w:val="1"/>
          <w:numId w:val="1"/>
        </w:numPr>
        <w:spacing w:before="20" w:after="20"/>
        <w:ind w:left="1440"/>
        <w:rPr>
          <w:sz w:val="24"/>
          <w:szCs w:val="24"/>
        </w:rPr>
      </w:pPr>
      <w:bookmarkStart w:id="89" w:name="_Toc179176890"/>
      <w:r w:rsidRPr="00492D2C">
        <w:rPr>
          <w:sz w:val="24"/>
          <w:szCs w:val="24"/>
        </w:rPr>
        <w:t xml:space="preserve">Nosacījumi pretendenta izslēgšanai no dalības </w:t>
      </w:r>
      <w:bookmarkEnd w:id="89"/>
      <w:r w:rsidRPr="00492D2C">
        <w:rPr>
          <w:sz w:val="24"/>
          <w:szCs w:val="24"/>
        </w:rPr>
        <w:t>iepirkumā</w:t>
      </w:r>
    </w:p>
    <w:p w14:paraId="14CCCA81"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Pasūtītājs izslēdz pretendentu no dalības iepirkumā jebkurā no šādiem gadījumiem (Likuma 9. panta astotā daļa):</w:t>
      </w:r>
    </w:p>
    <w:p w14:paraId="0F818039"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7620B783"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02D0E41"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3B88C295" w14:textId="278704EB" w:rsidR="008F0E46" w:rsidRPr="00492D2C" w:rsidRDefault="001840E6" w:rsidP="001840E6">
      <w:pPr>
        <w:numPr>
          <w:ilvl w:val="3"/>
          <w:numId w:val="1"/>
        </w:numPr>
        <w:tabs>
          <w:tab w:val="left" w:pos="1418"/>
        </w:tabs>
        <w:spacing w:before="20" w:after="20" w:line="360" w:lineRule="auto"/>
        <w:ind w:left="2138" w:hanging="851"/>
        <w:jc w:val="both"/>
        <w:rPr>
          <w:lang w:val="lv-LV"/>
        </w:rPr>
      </w:pPr>
      <w:r w:rsidRPr="00492D2C">
        <w:rPr>
          <w:bCs/>
          <w:lang w:val="lv-LV"/>
        </w:rPr>
        <w:t>uz pretendenta norādīto personu, uz kuras iespējām pretendents balstās, lai apliecinātu, ka tā kvalifikācija atbilst prasībām, kas noteiktas paziņojumā pa</w:t>
      </w:r>
      <w:r w:rsidR="005064F1" w:rsidRPr="00492D2C">
        <w:rPr>
          <w:bCs/>
          <w:lang w:val="lv-LV"/>
        </w:rPr>
        <w:t>r plānoto līgumu vai iepirkuma N</w:t>
      </w:r>
      <w:r w:rsidRPr="00492D2C">
        <w:rPr>
          <w:bCs/>
          <w:lang w:val="lv-LV"/>
        </w:rPr>
        <w:t>olikumā, kā arī uz personālsabiedrības biedru, ja pretendents ir personālsabiedrība, ir attiecināmi Publisko iepirkumu likuma 9. panta astotās daļas 1., 2. vai 3. punkta nosacījumi.</w:t>
      </w:r>
    </w:p>
    <w:p w14:paraId="089DA859" w14:textId="77777777" w:rsidR="008F0E46" w:rsidRPr="00492D2C" w:rsidRDefault="001840E6" w:rsidP="001840E6">
      <w:pPr>
        <w:numPr>
          <w:ilvl w:val="3"/>
          <w:numId w:val="1"/>
        </w:numPr>
        <w:tabs>
          <w:tab w:val="left" w:pos="1418"/>
        </w:tabs>
        <w:spacing w:before="20" w:after="20" w:line="360" w:lineRule="auto"/>
        <w:ind w:left="2138" w:hanging="851"/>
        <w:jc w:val="both"/>
        <w:rPr>
          <w:lang w:val="lv-LV"/>
        </w:rPr>
      </w:pPr>
      <w:r w:rsidRPr="00492D2C">
        <w:rPr>
          <w:bCs/>
          <w:lang w:val="lv-LV"/>
        </w:rPr>
        <w:t>Pretendents ir ārzonā reģistrēta juridiskā persona vai personu apvienība.</w:t>
      </w:r>
    </w:p>
    <w:p w14:paraId="2350061F" w14:textId="6771EEB7" w:rsidR="008F0E46" w:rsidRPr="00492D2C" w:rsidRDefault="00B51B6F" w:rsidP="001840E6">
      <w:pPr>
        <w:pStyle w:val="Heading2"/>
        <w:numPr>
          <w:ilvl w:val="1"/>
          <w:numId w:val="1"/>
        </w:numPr>
        <w:spacing w:before="20" w:after="20"/>
        <w:ind w:left="1440"/>
        <w:rPr>
          <w:b w:val="0"/>
          <w:bCs/>
          <w:sz w:val="24"/>
          <w:szCs w:val="24"/>
          <w:lang w:eastAsia="en-US"/>
        </w:rPr>
      </w:pPr>
      <w:r w:rsidRPr="00492D2C">
        <w:rPr>
          <w:b w:val="0"/>
          <w:bCs/>
          <w:sz w:val="24"/>
          <w:szCs w:val="24"/>
          <w:lang w:eastAsia="en-US"/>
        </w:rPr>
        <w:lastRenderedPageBreak/>
        <w:t>Nolikuma 3.1.1.1.</w:t>
      </w:r>
      <w:r w:rsidR="00C51622" w:rsidRPr="00492D2C">
        <w:rPr>
          <w:b w:val="0"/>
          <w:bCs/>
          <w:sz w:val="24"/>
          <w:szCs w:val="24"/>
          <w:lang w:eastAsia="en-US"/>
        </w:rPr>
        <w:t xml:space="preserve">, 3.1.1.2., 3.1.1.4. un </w:t>
      </w:r>
      <w:r w:rsidRPr="00492D2C">
        <w:rPr>
          <w:b w:val="0"/>
          <w:bCs/>
          <w:sz w:val="24"/>
          <w:szCs w:val="24"/>
          <w:lang w:eastAsia="en-US"/>
        </w:rPr>
        <w:t>3.1.1.5</w:t>
      </w:r>
      <w:r w:rsidR="001840E6" w:rsidRPr="00492D2C">
        <w:rPr>
          <w:b w:val="0"/>
          <w:bCs/>
          <w:sz w:val="24"/>
          <w:szCs w:val="24"/>
          <w:lang w:eastAsia="en-US"/>
        </w:rPr>
        <w:t>. punktā minēto apstākļu esamību pasūtītājs pārbauda Likuma 9.</w:t>
      </w:r>
      <w:r w:rsidR="001840E6" w:rsidRPr="00492D2C">
        <w:rPr>
          <w:sz w:val="24"/>
          <w:szCs w:val="24"/>
          <w:lang w:eastAsia="en-US"/>
        </w:rPr>
        <w:t> </w:t>
      </w:r>
      <w:r w:rsidR="00C51622" w:rsidRPr="00492D2C">
        <w:rPr>
          <w:b w:val="0"/>
          <w:bCs/>
          <w:sz w:val="24"/>
          <w:szCs w:val="24"/>
          <w:lang w:eastAsia="en-US"/>
        </w:rPr>
        <w:t>panta devītajā</w:t>
      </w:r>
      <w:r w:rsidR="001840E6" w:rsidRPr="00492D2C">
        <w:rPr>
          <w:b w:val="0"/>
          <w:bCs/>
          <w:sz w:val="24"/>
          <w:szCs w:val="24"/>
          <w:lang w:eastAsia="en-US"/>
        </w:rPr>
        <w:t xml:space="preserve"> daļā noteiktajā kārtībā.</w:t>
      </w:r>
    </w:p>
    <w:p w14:paraId="5007980C" w14:textId="77777777" w:rsidR="008F0E46" w:rsidRPr="00492D2C" w:rsidRDefault="001840E6" w:rsidP="001840E6">
      <w:pPr>
        <w:pStyle w:val="Heading2"/>
        <w:numPr>
          <w:ilvl w:val="1"/>
          <w:numId w:val="1"/>
        </w:numPr>
        <w:spacing w:before="20" w:after="20"/>
        <w:ind w:left="1440"/>
        <w:rPr>
          <w:sz w:val="24"/>
          <w:szCs w:val="24"/>
        </w:rPr>
      </w:pPr>
      <w:bookmarkStart w:id="90" w:name="_Ref135795635"/>
      <w:bookmarkEnd w:id="90"/>
      <w:r w:rsidRPr="00492D2C">
        <w:rPr>
          <w:sz w:val="24"/>
          <w:szCs w:val="24"/>
        </w:rPr>
        <w:t>Prasības attiecībā uz pretendenta kvalifikāciju un iesniedzamie dokumenti:</w:t>
      </w:r>
    </w:p>
    <w:tbl>
      <w:tblPr>
        <w:tblW w:w="86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69"/>
        <w:gridCol w:w="4673"/>
      </w:tblGrid>
      <w:tr w:rsidR="005E3EAD" w:rsidRPr="00492D2C" w14:paraId="2B39E422"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0D475" w14:textId="77777777" w:rsidR="005E3EAD" w:rsidRPr="00492D2C" w:rsidRDefault="005E3EAD" w:rsidP="00A578D0">
            <w:pPr>
              <w:pStyle w:val="BodyText"/>
              <w:suppressAutoHyphens/>
              <w:ind w:left="720"/>
              <w:rPr>
                <w:sz w:val="24"/>
                <w:szCs w:val="24"/>
              </w:rPr>
            </w:pPr>
            <w:r w:rsidRPr="00492D2C">
              <w:rPr>
                <w:sz w:val="24"/>
                <w:szCs w:val="24"/>
              </w:rPr>
              <w:t>Prasības pretendentam</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36D02" w14:textId="77777777" w:rsidR="005E3EAD" w:rsidRPr="00492D2C" w:rsidRDefault="005E3EAD" w:rsidP="00A578D0">
            <w:pPr>
              <w:pStyle w:val="BodyText"/>
              <w:suppressAutoHyphens/>
              <w:ind w:left="720"/>
              <w:rPr>
                <w:sz w:val="24"/>
                <w:szCs w:val="24"/>
              </w:rPr>
            </w:pPr>
            <w:r w:rsidRPr="00492D2C">
              <w:rPr>
                <w:sz w:val="24"/>
                <w:szCs w:val="24"/>
              </w:rPr>
              <w:t>Iesniedzamie dokumenti</w:t>
            </w:r>
          </w:p>
        </w:tc>
      </w:tr>
      <w:tr w:rsidR="005E3EAD" w:rsidRPr="00492D2C" w14:paraId="599F2BF4"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1B04F" w14:textId="77777777" w:rsidR="005E3EAD" w:rsidRPr="00492D2C" w:rsidRDefault="005E3EAD" w:rsidP="00A578D0">
            <w:pPr>
              <w:pStyle w:val="BodyText"/>
              <w:suppressAutoHyphens/>
              <w:rPr>
                <w:sz w:val="24"/>
                <w:szCs w:val="24"/>
              </w:rPr>
            </w:pPr>
            <w:r w:rsidRPr="00492D2C">
              <w:rPr>
                <w:sz w:val="24"/>
                <w:szCs w:val="24"/>
              </w:rPr>
              <w:t>3.3.1.Pieteikums par piedalīšanos iepirkumā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5BD3C" w14:textId="77777777" w:rsidR="005E3EAD" w:rsidRPr="00492D2C" w:rsidRDefault="005E3EAD" w:rsidP="00A578D0">
            <w:pPr>
              <w:pStyle w:val="BodyText"/>
              <w:suppressAutoHyphens/>
              <w:rPr>
                <w:sz w:val="24"/>
                <w:szCs w:val="24"/>
              </w:rPr>
            </w:pPr>
            <w:r w:rsidRPr="00492D2C">
              <w:rPr>
                <w:sz w:val="24"/>
                <w:szCs w:val="24"/>
              </w:rPr>
              <w:t>3.3.1.1. Aizpildīts Nolikuma 1. pielikums;</w:t>
            </w:r>
          </w:p>
          <w:p w14:paraId="34398E46" w14:textId="77777777" w:rsidR="005E3EAD" w:rsidRPr="00492D2C" w:rsidRDefault="005E3EAD" w:rsidP="00A578D0">
            <w:pPr>
              <w:pStyle w:val="tabulia2"/>
              <w:keepNext/>
              <w:widowControl w:val="0"/>
              <w:spacing w:line="360" w:lineRule="auto"/>
              <w:ind w:left="57"/>
            </w:pPr>
            <w:r w:rsidRPr="00492D2C">
              <w:rPr>
                <w:lang w:eastAsia="en-US"/>
              </w:rPr>
              <w:t>3.3.1.2.Pretendenta,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w:t>
            </w:r>
          </w:p>
          <w:p w14:paraId="1F13E75A" w14:textId="77777777" w:rsidR="005E3EAD" w:rsidRPr="00492D2C" w:rsidRDefault="005E3EAD" w:rsidP="00A578D0">
            <w:pPr>
              <w:pStyle w:val="BodyText"/>
              <w:suppressAutoHyphens/>
              <w:rPr>
                <w:sz w:val="24"/>
                <w:szCs w:val="24"/>
              </w:rPr>
            </w:pPr>
            <w:r w:rsidRPr="00492D2C">
              <w:rPr>
                <w:sz w:val="24"/>
                <w:szCs w:val="24"/>
                <w:lang w:eastAsia="en-US"/>
              </w:rPr>
              <w:t>3.3.1.3. Ja pretendents ir piegādātāju apvienība un sabiedrības līgumā nav atrunātas pārstāvības tiesības, pieteikuma oriģinālu paraksta katras personas, kas iekļauta piegādātāju apvienībā, pārstāvis ar pārstāvības tiesībām.</w:t>
            </w:r>
          </w:p>
        </w:tc>
      </w:tr>
      <w:tr w:rsidR="005E3EAD" w:rsidRPr="00492D2C" w14:paraId="12749225"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661BB0" w14:textId="77777777" w:rsidR="005E3EAD" w:rsidRPr="00492D2C" w:rsidRDefault="005E3EAD" w:rsidP="00A578D0">
            <w:pPr>
              <w:pStyle w:val="BodyText"/>
              <w:tabs>
                <w:tab w:val="left" w:pos="426"/>
              </w:tabs>
              <w:snapToGrid w:val="0"/>
              <w:rPr>
                <w:sz w:val="24"/>
                <w:szCs w:val="24"/>
              </w:rPr>
            </w:pPr>
            <w:r w:rsidRPr="00492D2C">
              <w:rPr>
                <w:sz w:val="24"/>
                <w:szCs w:val="24"/>
              </w:rPr>
              <w:t>3.3.2. Pretendents ir reģistrēts normatīvajos aktos noteiktā kārtībā</w:t>
            </w:r>
          </w:p>
          <w:p w14:paraId="4A4105EE" w14:textId="77777777" w:rsidR="005E3EAD" w:rsidRPr="00492D2C" w:rsidRDefault="005E3EAD" w:rsidP="00A578D0">
            <w:pPr>
              <w:pStyle w:val="BodyText"/>
              <w:tabs>
                <w:tab w:val="left" w:pos="426"/>
              </w:tabs>
              <w:snapToGrid w:val="0"/>
              <w:rPr>
                <w:b/>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D50E1" w14:textId="77777777" w:rsidR="005E3EAD" w:rsidRPr="00492D2C" w:rsidRDefault="005E3EAD" w:rsidP="00A578D0">
            <w:pPr>
              <w:pStyle w:val="naisf"/>
              <w:ind w:left="57"/>
              <w:rPr>
                <w:lang w:val="lv-LV"/>
              </w:rPr>
            </w:pPr>
            <w:r w:rsidRPr="00492D2C">
              <w:rPr>
                <w:lang w:val="lv-LV"/>
              </w:rPr>
              <w:t>3.2.2.1.</w:t>
            </w:r>
            <w:r w:rsidRPr="00492D2C">
              <w:rPr>
                <w:lang w:val="lv-LV"/>
              </w:rPr>
              <w:tab/>
              <w:t>Pretendenta, kas reģistrēts LR Uzņēmumu reģistra Komercreģistrā, reģistrācijas faktu iepirkuma komisija pārbauda Uzņēmumu reģistra mājaslapā.</w:t>
            </w:r>
          </w:p>
          <w:p w14:paraId="3764A447" w14:textId="77777777" w:rsidR="005E3EAD" w:rsidRPr="00492D2C" w:rsidRDefault="005E3EAD" w:rsidP="00A578D0">
            <w:pPr>
              <w:pStyle w:val="naisf"/>
              <w:ind w:left="57"/>
              <w:rPr>
                <w:lang w:val="lv-LV"/>
              </w:rPr>
            </w:pPr>
            <w:r w:rsidRPr="00492D2C">
              <w:rPr>
                <w:lang w:val="lv-LV"/>
              </w:rPr>
              <w:t>Pretendents, kas reģistrēts Valsts ieņēmumu dienesta saimniecisko darbību veicēju reģistrā fiziskām personām – iesniedz Nodokļa maksātāja reģistrācijas apliecības kopiju.</w:t>
            </w:r>
          </w:p>
          <w:p w14:paraId="2AFEF7C9" w14:textId="77777777" w:rsidR="005E3EAD" w:rsidRPr="00492D2C" w:rsidRDefault="005E3EAD" w:rsidP="00A578D0">
            <w:pPr>
              <w:pStyle w:val="naisf"/>
              <w:ind w:left="57"/>
              <w:rPr>
                <w:lang w:val="lv-LV"/>
              </w:rPr>
            </w:pPr>
            <w:r w:rsidRPr="00492D2C">
              <w:rPr>
                <w:lang w:val="lv-LV"/>
              </w:rPr>
              <w:lastRenderedPageBreak/>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5E3EAD" w:rsidRPr="00492D2C" w14:paraId="08BE1543"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74ACB" w14:textId="77777777" w:rsidR="005E3EAD" w:rsidRPr="00492D2C" w:rsidRDefault="005E3EAD" w:rsidP="00A578D0">
            <w:pPr>
              <w:pStyle w:val="naisf"/>
              <w:ind w:left="57"/>
              <w:rPr>
                <w:lang w:val="lv-LV"/>
              </w:rPr>
            </w:pPr>
            <w:r w:rsidRPr="00492D2C">
              <w:rPr>
                <w:bCs/>
                <w:lang w:val="lv-LV"/>
              </w:rPr>
              <w:lastRenderedPageBreak/>
              <w:t>3.3.3. Līguma slēgšanas, gadījumā, Pretendentam jābūt reģistrētam Latvijas Republikas Būvkomersantu reģistrā saskaņā ar Būvniecības likuma noteikumiem un Ministru kabineta 2014. gada 25. februāra noteikumiem Nr.116 “Būvkomersantu reģistrācijas noteikumi” un tiesīgam veikt attiecīgus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0DD0" w14:textId="77777777" w:rsidR="005E3EAD" w:rsidRPr="00492D2C" w:rsidRDefault="005E3EAD" w:rsidP="00A578D0">
            <w:pPr>
              <w:pStyle w:val="naisf"/>
              <w:ind w:left="57"/>
              <w:rPr>
                <w:lang w:val="lv-LV"/>
              </w:rPr>
            </w:pPr>
            <w:r w:rsidRPr="00492D2C">
              <w:rPr>
                <w:lang w:val="lv-LV"/>
              </w:rPr>
              <w:t>3.3.3.1.</w:t>
            </w:r>
            <w:r w:rsidRPr="00492D2C">
              <w:rPr>
                <w:lang w:val="lv-LV"/>
              </w:rPr>
              <w:tab/>
              <w:t xml:space="preserve">Pretendenta, kas reģistrēts Latvijas Republikas Būvkomersantu reģistrā, reģistrācijas faktu iepirkuma komisija pārbauda būvniecības informācijas sistēmas publiski pieejamā datubāzē </w:t>
            </w:r>
            <w:hyperlink r:id="rId10" w:history="1">
              <w:r w:rsidRPr="00492D2C">
                <w:rPr>
                  <w:rStyle w:val="Hyperlink"/>
                  <w:lang w:val="lv-LV"/>
                </w:rPr>
                <w:t>www.bis.gov.lv</w:t>
              </w:r>
            </w:hyperlink>
            <w:r w:rsidRPr="00492D2C">
              <w:rPr>
                <w:lang w:val="lv-LV"/>
              </w:rPr>
              <w:t>.    Pretendents, kas reģistrēts ārvalstīs – iesniedz līdzvērtīgas iestādes izdotu dokumentu, kas atbilstoši attiecīgās valsts normatīviem aktiem apliecina pretendenta tiesības veikt iepirkuma nolikumā noteiktos darbus.</w:t>
            </w:r>
          </w:p>
          <w:p w14:paraId="2127A3A8" w14:textId="77777777" w:rsidR="005E3EAD" w:rsidRPr="00492D2C" w:rsidRDefault="005E3EAD" w:rsidP="00A578D0">
            <w:pPr>
              <w:pStyle w:val="naisf"/>
              <w:ind w:left="57"/>
              <w:rPr>
                <w:lang w:val="lv-LV"/>
              </w:rPr>
            </w:pPr>
            <w:r w:rsidRPr="00492D2C">
              <w:rPr>
                <w:lang w:val="lv-LV"/>
              </w:rPr>
              <w:t>Ja Pretendents uz piedāvājuma iesniegšanas brīdi nav reģistrēts Latvijas Republikas Būvkomersantu reģistrā, Pretendentam jāiesniedz apliecinājums, ka Pretendents 10 darba dienu laikā iesniegs visus nepieciešamos dokumentus reģistrācijai Būvkomersantu reģistrā. Reģistrācijai nepieciešamo dokumentu iesniegšanu var pagarināt par laiku, kāds nepieciešams būvspeciālista reģistrācijai, ja Pretendents nenodarbina nevienu Latvijas Republikā reģistrētu būvspeciālistu.</w:t>
            </w:r>
          </w:p>
        </w:tc>
      </w:tr>
      <w:tr w:rsidR="005E3EAD" w:rsidRPr="00492D2C" w14:paraId="29229228"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26BC6" w14:textId="29D8FF0D" w:rsidR="005E3EAD" w:rsidRPr="00492D2C" w:rsidRDefault="00A578D0" w:rsidP="00A578D0">
            <w:pPr>
              <w:pStyle w:val="tabulia1"/>
              <w:keepNext/>
              <w:widowControl w:val="0"/>
              <w:spacing w:line="360" w:lineRule="auto"/>
              <w:ind w:left="57"/>
              <w:rPr>
                <w:bCs/>
                <w:lang w:eastAsia="en-US"/>
              </w:rPr>
            </w:pPr>
            <w:r w:rsidRPr="00492D2C">
              <w:rPr>
                <w:bCs/>
              </w:rPr>
              <w:lastRenderedPageBreak/>
              <w:t>3.3.4.</w:t>
            </w:r>
            <w:r w:rsidR="005E3EAD" w:rsidRPr="00492D2C">
              <w:rPr>
                <w:lang w:eastAsia="en-US"/>
              </w:rPr>
              <w:t xml:space="preserve">Pretendenta </w:t>
            </w:r>
            <w:r w:rsidR="005E3EAD" w:rsidRPr="00492D2C">
              <w:rPr>
                <w:bCs/>
                <w:lang w:eastAsia="en-US"/>
              </w:rPr>
              <w:t xml:space="preserve">vidējais finanšu apgrozījums būvniecības jomā (EUR bez PVN) </w:t>
            </w:r>
            <w:r w:rsidR="005E3EAD" w:rsidRPr="00492D2C">
              <w:rPr>
                <w:bCs/>
                <w:color w:val="auto"/>
                <w:lang w:eastAsia="en-US"/>
              </w:rPr>
              <w:t>pēdējo 5 (piecu) gadu laikā</w:t>
            </w:r>
            <w:r w:rsidR="005E3EAD" w:rsidRPr="00492D2C">
              <w:rPr>
                <w:color w:val="auto"/>
                <w:lang w:eastAsia="en-US"/>
              </w:rPr>
              <w:t xml:space="preserve"> par, kuriem</w:t>
            </w:r>
            <w:r w:rsidR="00F91A9C" w:rsidRPr="00492D2C">
              <w:rPr>
                <w:color w:val="auto"/>
                <w:lang w:eastAsia="en-US"/>
              </w:rPr>
              <w:t>,</w:t>
            </w:r>
            <w:r w:rsidR="005E3EAD" w:rsidRPr="00492D2C">
              <w:rPr>
                <w:color w:val="auto"/>
                <w:lang w:eastAsia="en-US"/>
              </w:rPr>
              <w:t xml:space="preserve"> pretendentam bija jāiesniedz gada pārskats, ir vismaz </w:t>
            </w:r>
            <w:r w:rsidR="005E3EAD" w:rsidRPr="00492D2C">
              <w:rPr>
                <w:bCs/>
                <w:lang w:eastAsia="en-US"/>
              </w:rPr>
              <w:t>100 000,00 EUR (viens simts t</w:t>
            </w:r>
            <w:r w:rsidR="00F91A9C" w:rsidRPr="00492D2C">
              <w:rPr>
                <w:bCs/>
                <w:lang w:eastAsia="en-US"/>
              </w:rPr>
              <w:t>ūkstotis euro) EUR bez PVN.</w:t>
            </w:r>
          </w:p>
          <w:p w14:paraId="322D933A" w14:textId="77777777" w:rsidR="005E3EAD" w:rsidRPr="00492D2C" w:rsidRDefault="005E3EAD" w:rsidP="00A578D0">
            <w:pPr>
              <w:pStyle w:val="tabulia1"/>
              <w:keepNext/>
              <w:widowControl w:val="0"/>
              <w:spacing w:line="360" w:lineRule="auto"/>
              <w:ind w:left="57"/>
            </w:pPr>
            <w:r w:rsidRPr="00492D2C">
              <w:rPr>
                <w:lang w:eastAsia="en-US"/>
              </w:rPr>
              <w:t>Pretendents, kas dibināts vēlāk, apliecina finanšu apgrozījumu par nostrādāto periodu.</w:t>
            </w:r>
          </w:p>
          <w:p w14:paraId="1975DB22" w14:textId="77777777" w:rsidR="005E3EAD" w:rsidRPr="00492D2C" w:rsidRDefault="005E3EAD" w:rsidP="00A578D0">
            <w:pPr>
              <w:pStyle w:val="naisf"/>
              <w:ind w:left="57"/>
              <w:rPr>
                <w:bCs/>
                <w:lang w:val="lv-LV"/>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470A1" w14:textId="77777777" w:rsidR="005E3EAD" w:rsidRPr="00492D2C" w:rsidRDefault="005E3EAD" w:rsidP="00A578D0">
            <w:pPr>
              <w:pStyle w:val="naisf"/>
              <w:ind w:left="57"/>
              <w:rPr>
                <w:lang w:val="lv-LV"/>
              </w:rPr>
            </w:pPr>
            <w:r w:rsidRPr="00492D2C">
              <w:rPr>
                <w:lang w:val="lv-LV"/>
              </w:rPr>
              <w:t>3.3.4.1.</w:t>
            </w:r>
            <w:r w:rsidRPr="00492D2C">
              <w:rPr>
                <w:lang w:val="lv-LV"/>
              </w:rPr>
              <w:tab/>
              <w:t>Apliecinājums par finanšu apgrozījumu būvniecības jomā ( EUR bez PVN) pēdējo 5</w:t>
            </w:r>
            <w:r w:rsidRPr="00492D2C">
              <w:rPr>
                <w:color w:val="FF0000"/>
                <w:lang w:val="lv-LV"/>
              </w:rPr>
              <w:t xml:space="preserve"> </w:t>
            </w:r>
            <w:r w:rsidRPr="00492D2C">
              <w:rPr>
                <w:lang w:val="lv-LV"/>
              </w:rPr>
              <w:t>(piecu) gadu laikā.</w:t>
            </w:r>
          </w:p>
          <w:p w14:paraId="7D41C30D" w14:textId="77777777" w:rsidR="005E3EAD" w:rsidRPr="00492D2C" w:rsidRDefault="005E3EAD" w:rsidP="00A578D0">
            <w:pPr>
              <w:pStyle w:val="naisf"/>
              <w:ind w:left="57"/>
              <w:rPr>
                <w:lang w:val="lv-LV"/>
              </w:rPr>
            </w:pPr>
            <w:r w:rsidRPr="00492D2C">
              <w:rPr>
                <w:lang w:val="lv-LV"/>
              </w:rPr>
              <w:t>3.3.4.2.</w:t>
            </w:r>
            <w:r w:rsidRPr="00492D2C">
              <w:rPr>
                <w:lang w:val="lv-LV"/>
              </w:rPr>
              <w:tab/>
              <w:t>Ja pretendents ir personu apvienība, tad visu personu apvienības dalībnieku, uz kuru saimnieciskajām un finansiālajām iespējām pretendents balstās, vidējam finanšu apgrozījumam kopā jābūt ne mazākam kā iepirkuma nolikuma 3.3.4.punktā noteiktajam pretendenta finanšu apgrozījumam pēdējo 5 (piecu) gadu laikā. Apvienības dalībniekiem, uz kuru saimnieciskajām un finansiālajām iespējām pretendents nebalstās, apliecinājums par finanšu apgrozījumu nav jāiesniedz.</w:t>
            </w:r>
          </w:p>
          <w:p w14:paraId="5EE4BF82" w14:textId="77777777" w:rsidR="005E3EAD" w:rsidRPr="00492D2C" w:rsidRDefault="005E3EAD" w:rsidP="00A578D0">
            <w:pPr>
              <w:pStyle w:val="naisf"/>
              <w:ind w:left="57"/>
              <w:rPr>
                <w:lang w:val="lv-LV"/>
              </w:rPr>
            </w:pPr>
            <w:r w:rsidRPr="00492D2C">
              <w:rPr>
                <w:lang w:val="lv-LV"/>
              </w:rPr>
              <w:t>3.3.4.3.</w:t>
            </w:r>
            <w:r w:rsidRPr="00492D2C">
              <w:rPr>
                <w:lang w:val="lv-LV"/>
              </w:rPr>
              <w:tab/>
              <w:t>Ja pretendents ir dibināts vēlāk, tad tā darbības perioda vidējam finanšu apgrozījumam jāatbilst iepriekš minētajai prasībai attiecīgajā laika periodā, ko pretendents apliecina iesniedzot informācija par finanšu apgrozījumu nostrādātajā periodā.</w:t>
            </w:r>
          </w:p>
          <w:p w14:paraId="0893CCC0" w14:textId="77777777" w:rsidR="005E3EAD" w:rsidRPr="00492D2C" w:rsidRDefault="005E3EAD" w:rsidP="00A578D0">
            <w:pPr>
              <w:pStyle w:val="naisf"/>
              <w:ind w:left="57"/>
              <w:rPr>
                <w:lang w:val="lv-LV"/>
              </w:rPr>
            </w:pPr>
            <w:r w:rsidRPr="00492D2C">
              <w:rPr>
                <w:lang w:val="lv-LV"/>
              </w:rPr>
              <w:t>3.3.4.4. Ja Pretendents darbojas mazāk par gadu, pretendentam papildus jāiesniedz bilance un peļņas – zaudējumu aprēķins.</w:t>
            </w:r>
          </w:p>
        </w:tc>
      </w:tr>
      <w:tr w:rsidR="005E3EAD" w:rsidRPr="00492D2C" w14:paraId="53C40C87"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DC90C" w14:textId="6BCED8EA" w:rsidR="005E3EAD" w:rsidRPr="00492D2C" w:rsidRDefault="005E3EAD" w:rsidP="00A578D0">
            <w:pPr>
              <w:pStyle w:val="tabulia1"/>
              <w:keepNext/>
              <w:widowControl w:val="0"/>
              <w:spacing w:line="360" w:lineRule="auto"/>
              <w:ind w:left="57"/>
            </w:pPr>
            <w:r w:rsidRPr="00492D2C">
              <w:rPr>
                <w:bCs/>
              </w:rPr>
              <w:lastRenderedPageBreak/>
              <w:t xml:space="preserve">3.3.5. </w:t>
            </w:r>
            <w:r w:rsidRPr="00492D2C">
              <w:rPr>
                <w:lang w:eastAsia="en-US"/>
              </w:rPr>
              <w:t xml:space="preserve">Pretendentam iepriekšējo </w:t>
            </w:r>
            <w:r w:rsidRPr="00492D2C">
              <w:rPr>
                <w:lang w:eastAsia="lv-LV"/>
              </w:rPr>
              <w:t>5 (piecu) gadu laikā</w:t>
            </w:r>
            <w:r w:rsidRPr="00492D2C">
              <w:rPr>
                <w:lang w:eastAsia="en-US"/>
              </w:rPr>
              <w:t xml:space="preserve"> līdz piedāvājuma iesniegšanas termiņa beigām) ir pieredze vismaz 2 (divu) objek</w:t>
            </w:r>
            <w:r w:rsidR="00F91A9C" w:rsidRPr="00492D2C">
              <w:rPr>
                <w:lang w:eastAsia="en-US"/>
              </w:rPr>
              <w:t>tu vienkāršotā telpu atjaunošanā</w:t>
            </w:r>
            <w:r w:rsidRPr="00492D2C">
              <w:rPr>
                <w:lang w:eastAsia="en-US"/>
              </w:rPr>
              <w:t>, kur:</w:t>
            </w:r>
          </w:p>
          <w:p w14:paraId="792693E4"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 xml:space="preserve">katra objekta būvdarbu izpildes vērtība ir vismaz </w:t>
            </w:r>
            <w:r w:rsidR="00A629C9" w:rsidRPr="00492D2C">
              <w:rPr>
                <w:rFonts w:ascii="Times New Roman" w:hAnsi="Times New Roman" w:cs="Times New Roman"/>
                <w:sz w:val="24"/>
                <w:szCs w:val="24"/>
              </w:rPr>
              <w:t>55 000,00 EUR (piecdesmit pieci</w:t>
            </w:r>
            <w:r w:rsidRPr="00492D2C">
              <w:rPr>
                <w:rFonts w:ascii="Times New Roman" w:hAnsi="Times New Roman" w:cs="Times New Roman"/>
                <w:sz w:val="24"/>
                <w:szCs w:val="24"/>
              </w:rPr>
              <w:t xml:space="preserve"> tūkstoši </w:t>
            </w:r>
            <w:r w:rsidRPr="00492D2C">
              <w:rPr>
                <w:rFonts w:ascii="Times New Roman" w:hAnsi="Times New Roman" w:cs="Times New Roman"/>
                <w:i/>
                <w:sz w:val="24"/>
                <w:szCs w:val="24"/>
              </w:rPr>
              <w:t>euro</w:t>
            </w:r>
            <w:r w:rsidRPr="00492D2C">
              <w:rPr>
                <w:rFonts w:ascii="Times New Roman" w:hAnsi="Times New Roman" w:cs="Times New Roman"/>
                <w:sz w:val="24"/>
                <w:szCs w:val="24"/>
              </w:rPr>
              <w:t>, 00 centi) bez PVN, un būvdarbu laikā nav bijusi pārtraukta ēkas funkcionalitāte;</w:t>
            </w:r>
          </w:p>
          <w:p w14:paraId="58049D6B"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katra objekta būvdarbi pilnībā pabeigti, nodoti ekspluatācijā līgumā noteiktajā termiņā un kvalitātē, un objekts pieņemts ekspluatācijā/ saņemta atzīme par būvdarbu pabeigšanu;</w:t>
            </w:r>
          </w:p>
          <w:p w14:paraId="4417FAFF"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vismaz 1 (viens) no objektiem ir publiskas būves. Par publisku būvi šī nolikuma izpratnē atzīstama ēka, kurā vairāk nekā 50 % ēkas kopējās platības ir publiskas telpas vai telpas publiskas funkcijas nodrošināšanai, vai inženierbūve, kura paredzēta publiskai lietošanai.</w:t>
            </w:r>
          </w:p>
          <w:p w14:paraId="6704DC68" w14:textId="77777777" w:rsidR="005E3EAD" w:rsidRPr="00492D2C" w:rsidRDefault="005E3EAD" w:rsidP="00A578D0">
            <w:pPr>
              <w:pStyle w:val="tabulia1"/>
              <w:keepNext/>
              <w:widowControl w:val="0"/>
              <w:spacing w:line="360" w:lineRule="auto"/>
              <w:ind w:left="57"/>
              <w:rPr>
                <w:bC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85E78" w14:textId="77777777" w:rsidR="005E3EAD" w:rsidRPr="00492D2C" w:rsidRDefault="005E3EAD" w:rsidP="00A578D0">
            <w:pPr>
              <w:pStyle w:val="tabulia2"/>
              <w:spacing w:line="360" w:lineRule="auto"/>
              <w:ind w:left="57"/>
            </w:pPr>
            <w:r w:rsidRPr="00492D2C">
              <w:t>3.3.5.1. Apliecinājums par pretendenta pieredzi, ko iesniedz atbilstoši iepirkuma nolikumā norādītajai formai (3.pielikums_1_forma).</w:t>
            </w:r>
          </w:p>
          <w:p w14:paraId="4A9CEF85" w14:textId="77777777" w:rsidR="005E3EAD" w:rsidRPr="00492D2C" w:rsidRDefault="005E3EAD" w:rsidP="00A578D0">
            <w:pPr>
              <w:pStyle w:val="tabulia2"/>
              <w:spacing w:line="360" w:lineRule="auto"/>
              <w:ind w:left="57"/>
            </w:pPr>
            <w:r w:rsidRPr="00492D2C">
              <w:t>3.3.5.2. Ja piedāvājumu iesniedz personālsabiedrība vai piegādātāju apvienība, apliecinājumu iesniedz par personālsabiedrības vai piegādātāju apvienības dalībnieku, kurš tiek piesaistīts, lai izpildītu iepirkuma nolikuma 3.3.5.punktā noteikto prasību (3.pielikums_1_forma).</w:t>
            </w:r>
          </w:p>
          <w:p w14:paraId="019D9790" w14:textId="77777777" w:rsidR="005E3EAD" w:rsidRPr="00492D2C" w:rsidRDefault="005E3EAD" w:rsidP="00A578D0">
            <w:pPr>
              <w:pStyle w:val="tabulia2"/>
              <w:spacing w:line="360" w:lineRule="auto"/>
              <w:ind w:left="57"/>
            </w:pPr>
            <w:r w:rsidRPr="00492D2C">
              <w:t>3.3.5.3. Ja pretendents balstās uz kādas personas iespējām, lai pierādītu atbilstību iepirkuma nolikuma 3.3.5.punktā noteiktajai prasībai, apliecinājumu iesniedz par personu, kura tiek piesaistīta, lai izpildītu iepirkuma nolikuma 3.3.5.punktā noteikto prasību (3.pielikums_1_forma).</w:t>
            </w:r>
          </w:p>
          <w:p w14:paraId="15CC256A" w14:textId="77777777" w:rsidR="005E3EAD" w:rsidRPr="00492D2C" w:rsidRDefault="005E3EAD" w:rsidP="00A578D0">
            <w:pPr>
              <w:pStyle w:val="naisf"/>
              <w:ind w:left="57"/>
              <w:rPr>
                <w:lang w:val="lv-LV"/>
              </w:rPr>
            </w:pPr>
            <w:r w:rsidRPr="00492D2C">
              <w:rPr>
                <w:lang w:val="lv-LV"/>
              </w:rPr>
              <w:t>3.3.5.4. Par katru no objektiem, ar ko pretendents apliecina pieredzi iepirkuma nolikuma 3.3.5.punktā izvirzītajām prasībām, iesniedz būvdarbu pasūtītāja kontaktinformāciju un būvobjekta adresi.</w:t>
            </w:r>
          </w:p>
        </w:tc>
      </w:tr>
      <w:tr w:rsidR="005E3EAD" w:rsidRPr="00492D2C" w14:paraId="4D4A89EB"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8527" w14:textId="77777777" w:rsidR="005E3EAD" w:rsidRPr="00492D2C" w:rsidRDefault="005E3EAD" w:rsidP="00A578D0">
            <w:pPr>
              <w:pStyle w:val="tabulia1"/>
              <w:keepNext/>
              <w:widowControl w:val="0"/>
              <w:spacing w:line="360" w:lineRule="auto"/>
              <w:ind w:left="57"/>
              <w:rPr>
                <w:bCs/>
              </w:rPr>
            </w:pPr>
            <w:r w:rsidRPr="00492D2C">
              <w:rPr>
                <w:bCs/>
              </w:rPr>
              <w:t>3.3.6.</w:t>
            </w:r>
            <w:r w:rsidRPr="00492D2C">
              <w:t xml:space="preserve"> Pretendenta rīcībā ir atbilstoši resursi iepirkuma līguma izpildei, tai skaitā sertificēti speciālisti ar atbilstošu profesionālo kvalifikāciju</w:t>
            </w:r>
            <w:r w:rsidRPr="00492D2C">
              <w:rPr>
                <w:b/>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FDECC1" w14:textId="77777777" w:rsidR="005E3EAD" w:rsidRPr="00492D2C" w:rsidRDefault="005E3EAD" w:rsidP="00A578D0">
            <w:pPr>
              <w:pStyle w:val="tabulia2"/>
              <w:spacing w:line="360" w:lineRule="auto"/>
              <w:ind w:left="57"/>
            </w:pPr>
            <w:r w:rsidRPr="00492D2C">
              <w:t>3.3.6.1. Līguma izpildē piesaistīto speciālistu saraksts (Apliecinājums par pretendenta un tā piesaistīto speciālistu pieredzi – 3.pielikums_2_forma – 3.pielikums_ 3_forma).</w:t>
            </w:r>
          </w:p>
          <w:p w14:paraId="43707BCF" w14:textId="77777777" w:rsidR="005E3EAD" w:rsidRPr="00492D2C" w:rsidRDefault="005E3EAD" w:rsidP="00A578D0">
            <w:pPr>
              <w:pStyle w:val="tabulia2"/>
              <w:spacing w:line="360" w:lineRule="auto"/>
              <w:ind w:left="57"/>
            </w:pPr>
            <w:r w:rsidRPr="00492D2C">
              <w:t>Pretendents ir tiesīgs vairāku speciālistu pienākumus noteikt vienai personai, ja tai ir atbilstoša kvalifikācija.</w:t>
            </w:r>
          </w:p>
        </w:tc>
      </w:tr>
      <w:tr w:rsidR="005E3EAD" w:rsidRPr="00492D2C" w14:paraId="50BDA221"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9CE6B" w14:textId="77777777" w:rsidR="005E3EAD" w:rsidRPr="00492D2C" w:rsidRDefault="005E3EAD" w:rsidP="00A578D0">
            <w:pPr>
              <w:keepNext/>
              <w:widowControl w:val="0"/>
              <w:spacing w:line="360" w:lineRule="auto"/>
              <w:ind w:left="57"/>
              <w:jc w:val="both"/>
              <w:rPr>
                <w:lang w:val="lv-LV"/>
              </w:rPr>
            </w:pPr>
            <w:r w:rsidRPr="00492D2C">
              <w:rPr>
                <w:bCs/>
                <w:lang w:val="lv-LV"/>
              </w:rPr>
              <w:lastRenderedPageBreak/>
              <w:t xml:space="preserve">3.3.7. </w:t>
            </w:r>
            <w:r w:rsidRPr="00492D2C">
              <w:rPr>
                <w:b/>
                <w:lang w:val="lv-LV" w:eastAsia="lv-LV"/>
              </w:rPr>
              <w:t>Atbildīgais ēku būvdarbu vadītājs</w:t>
            </w:r>
          </w:p>
          <w:p w14:paraId="0A90B4BE" w14:textId="77777777" w:rsidR="005E3EAD" w:rsidRPr="00492D2C" w:rsidRDefault="005E3EAD" w:rsidP="00A578D0">
            <w:pPr>
              <w:keepNext/>
              <w:widowControl w:val="0"/>
              <w:numPr>
                <w:ilvl w:val="0"/>
                <w:numId w:val="24"/>
              </w:numPr>
              <w:suppressAutoHyphens/>
              <w:spacing w:line="360" w:lineRule="auto"/>
              <w:ind w:left="57" w:firstLine="0"/>
              <w:jc w:val="both"/>
              <w:rPr>
                <w:lang w:val="lv-LV" w:eastAsia="lv-LV"/>
              </w:rPr>
            </w:pPr>
            <w:r w:rsidRPr="00492D2C">
              <w:rPr>
                <w:lang w:val="lv-LV" w:eastAsia="lv-LV"/>
              </w:rPr>
              <w:t>ar spēkā esošu sertifikātu ēku būvdarbu vadīšanā, un</w:t>
            </w:r>
          </w:p>
          <w:p w14:paraId="6C7296A4" w14:textId="6FB65C40" w:rsidR="005E3EAD" w:rsidRPr="00492D2C" w:rsidRDefault="005E3EAD" w:rsidP="00A578D0">
            <w:pPr>
              <w:pStyle w:val="tabulia1"/>
              <w:keepNext/>
              <w:widowControl w:val="0"/>
              <w:spacing w:line="360" w:lineRule="auto"/>
              <w:ind w:left="57"/>
              <w:rPr>
                <w:bCs/>
              </w:rPr>
            </w:pPr>
            <w:r w:rsidRPr="00492D2C">
              <w:rPr>
                <w:lang w:eastAsia="lv-LV"/>
              </w:rPr>
              <w:t>kuram iepriekšējo 5 (piecu) gadu laikā līdz piedāvājuma iesniegšanai) ir pieredze vismaz 2 (divu)</w:t>
            </w:r>
            <w:r w:rsidRPr="00492D2C">
              <w:t xml:space="preserve"> publisku būvju</w:t>
            </w:r>
            <w:r w:rsidRPr="00492D2C">
              <w:rPr>
                <w:lang w:eastAsia="lv-LV"/>
              </w:rPr>
              <w:t xml:space="preserve"> būvdarbu vadīšanā kā atbildīgajam būvdarbu vadītājam</w:t>
            </w:r>
            <w:r w:rsidR="00F91A9C" w:rsidRPr="00492D2C">
              <w:rPr>
                <w:lang w:eastAsia="lv-LV"/>
              </w:rPr>
              <w:t>, kur tika veikta ēkas telpu vienkāršota telpu atjaunošana</w:t>
            </w:r>
            <w:r w:rsidR="00F91A9C" w:rsidRPr="00492D2C">
              <w:rPr>
                <w:b/>
                <w:lang w:eastAsia="lv-LV"/>
              </w:rPr>
              <w:t xml:space="preserve"> </w:t>
            </w:r>
            <w:r w:rsidRPr="00492D2C">
              <w:rPr>
                <w:i/>
                <w:lang w:eastAsia="lv-LV"/>
              </w:rPr>
              <w:t>(pildījis atbildīgā būvdarbu vadītāja pienākumus no būvatļaujas izsniegšanas līdz objekta pieņemšanai ekspluatācijā/</w:t>
            </w:r>
            <w:r w:rsidRPr="00492D2C">
              <w:rPr>
                <w:i/>
              </w:rPr>
              <w:t xml:space="preserve"> līdz </w:t>
            </w:r>
            <w:r w:rsidRPr="00492D2C">
              <w:rPr>
                <w:i/>
                <w:lang w:eastAsia="lv-LV"/>
              </w:rPr>
              <w:t>atzīmes par būvdarbu pabeigšanu saņemšanai)</w:t>
            </w:r>
            <w:r w:rsidRPr="00492D2C">
              <w:rPr>
                <w:lang w:eastAsia="lv-LV"/>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A0592" w14:textId="77777777" w:rsidR="005E3EAD" w:rsidRPr="00492D2C" w:rsidRDefault="005E3EAD" w:rsidP="00A578D0">
            <w:pPr>
              <w:pStyle w:val="tabulia2"/>
              <w:spacing w:line="360" w:lineRule="auto"/>
              <w:ind w:left="57"/>
            </w:pPr>
            <w:r w:rsidRPr="00492D2C">
              <w:t>3.3.7.1.</w:t>
            </w:r>
            <w:r w:rsidRPr="00492D2C">
              <w:rPr>
                <w:b/>
              </w:rPr>
              <w:t xml:space="preserve"> </w:t>
            </w:r>
            <w:r w:rsidRPr="00492D2C">
              <w:t>Speciālista spēkā esoša sertifikāta kopiju (Latvijas speciālistiem nav obligāti iesniedzama – speciālistu sertifikācijas atbilstību iepirkuma komisija pārbaudīs būvniecības informācijas sistēmā).</w:t>
            </w:r>
          </w:p>
          <w:p w14:paraId="32846C69" w14:textId="77777777" w:rsidR="005E3EAD" w:rsidRPr="00492D2C" w:rsidRDefault="005E3EAD" w:rsidP="00A578D0">
            <w:pPr>
              <w:pStyle w:val="naisf"/>
              <w:ind w:left="57"/>
              <w:rPr>
                <w:lang w:val="lv-LV"/>
              </w:rPr>
            </w:pPr>
            <w:r w:rsidRPr="00492D2C">
              <w:rPr>
                <w:lang w:val="lv-LV"/>
              </w:rPr>
              <w:t>3.3.7.2. Piesaistītā speciālistu parakstīts pieejamības apliecinājums (3.pielikums_2_ forma) vai cita dokumentācija, kas apliecina, ka speciālists iepirkuma līguma izpildei būs pieejams.</w:t>
            </w:r>
          </w:p>
          <w:p w14:paraId="1D3FBEBB" w14:textId="77777777" w:rsidR="005E3EAD" w:rsidRPr="00492D2C" w:rsidRDefault="005E3EAD" w:rsidP="00A578D0">
            <w:pPr>
              <w:pStyle w:val="naisf"/>
              <w:ind w:left="57"/>
              <w:rPr>
                <w:lang w:val="lv-LV"/>
              </w:rPr>
            </w:pPr>
            <w:r w:rsidRPr="00492D2C">
              <w:rPr>
                <w:lang w:val="lv-LV"/>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3184DA76" w14:textId="77777777" w:rsidR="005E3EAD" w:rsidRPr="00492D2C" w:rsidRDefault="005E3EAD" w:rsidP="00A578D0">
            <w:pPr>
              <w:pStyle w:val="tabulia2"/>
              <w:spacing w:line="360" w:lineRule="auto"/>
              <w:ind w:left="57"/>
            </w:pPr>
            <w:r w:rsidRPr="00492D2C">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w:t>
            </w:r>
          </w:p>
        </w:tc>
      </w:tr>
      <w:tr w:rsidR="005E3EAD" w:rsidRPr="00492D2C" w14:paraId="2A86FB1F"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01ADD9" w14:textId="3A260455" w:rsidR="005E3EAD" w:rsidRPr="00492D2C" w:rsidRDefault="005E3EAD" w:rsidP="00A578D0">
            <w:pPr>
              <w:keepNext/>
              <w:widowControl w:val="0"/>
              <w:spacing w:before="60" w:after="60" w:line="360" w:lineRule="auto"/>
              <w:ind w:left="57"/>
              <w:jc w:val="both"/>
              <w:rPr>
                <w:lang w:val="lv-LV"/>
              </w:rPr>
            </w:pPr>
            <w:r w:rsidRPr="00492D2C">
              <w:rPr>
                <w:bCs/>
                <w:lang w:val="lv-LV"/>
              </w:rPr>
              <w:lastRenderedPageBreak/>
              <w:t>3.3.8.</w:t>
            </w:r>
            <w:r w:rsidRPr="00492D2C">
              <w:rPr>
                <w:lang w:val="lv-LV" w:eastAsia="lv-LV"/>
              </w:rPr>
              <w:t xml:space="preserve"> </w:t>
            </w:r>
            <w:r w:rsidRPr="00492D2C">
              <w:rPr>
                <w:lang w:val="lv-LV" w:eastAsia="lv-LV"/>
              </w:rPr>
              <w:tab/>
            </w:r>
            <w:r w:rsidRPr="00492D2C">
              <w:rPr>
                <w:b/>
                <w:lang w:val="lv-LV" w:eastAsia="lv-LV"/>
              </w:rPr>
              <w:t>Siltumapgādes,</w:t>
            </w:r>
            <w:r w:rsidR="00F91A9C" w:rsidRPr="00492D2C">
              <w:rPr>
                <w:b/>
                <w:lang w:val="lv-LV" w:eastAsia="lv-LV"/>
              </w:rPr>
              <w:t xml:space="preserve"> </w:t>
            </w:r>
            <w:r w:rsidRPr="00492D2C">
              <w:rPr>
                <w:b/>
                <w:lang w:val="lv-LV" w:eastAsia="lv-LV"/>
              </w:rPr>
              <w:t>ventilācijas un gaisa kondicionēšanas sistēmu būvdarbu</w:t>
            </w:r>
            <w:r w:rsidRPr="00492D2C">
              <w:rPr>
                <w:lang w:val="lv-LV" w:eastAsia="lv-LV"/>
              </w:rPr>
              <w:t xml:space="preserve"> </w:t>
            </w:r>
            <w:r w:rsidRPr="00492D2C">
              <w:rPr>
                <w:b/>
                <w:lang w:val="lv-LV" w:eastAsia="lv-LV"/>
              </w:rPr>
              <w:t>vadītājs</w:t>
            </w:r>
          </w:p>
          <w:p w14:paraId="597719D9" w14:textId="77777777" w:rsidR="005E3EAD" w:rsidRPr="00492D2C" w:rsidRDefault="005E3EAD" w:rsidP="00A578D0">
            <w:pPr>
              <w:keepNext/>
              <w:widowControl w:val="0"/>
              <w:spacing w:before="60" w:after="60" w:line="360" w:lineRule="auto"/>
              <w:ind w:left="57"/>
              <w:jc w:val="both"/>
              <w:rPr>
                <w:lang w:val="lv-LV"/>
              </w:rPr>
            </w:pPr>
            <w:r w:rsidRPr="00492D2C">
              <w:rPr>
                <w:lang w:val="lv-LV" w:eastAsia="lv-LV"/>
              </w:rPr>
              <w:t>1)</w:t>
            </w:r>
            <w:r w:rsidRPr="00492D2C">
              <w:rPr>
                <w:b/>
                <w:lang w:val="lv-LV" w:eastAsia="lv-LV"/>
              </w:rPr>
              <w:t xml:space="preserve"> </w:t>
            </w:r>
            <w:r w:rsidRPr="00492D2C">
              <w:rPr>
                <w:lang w:val="lv-LV" w:eastAsia="lv-LV"/>
              </w:rPr>
              <w:t>ar spēkā esošu sertifikātu siltumapgādes, ventilācijas un gaisa kondicionēšanas sistēmu būvdarbu vadīšanā, un</w:t>
            </w:r>
          </w:p>
          <w:p w14:paraId="492786A1" w14:textId="77777777" w:rsidR="005E3EAD" w:rsidRPr="00492D2C" w:rsidRDefault="005E3EAD" w:rsidP="00A578D0">
            <w:pPr>
              <w:keepNext/>
              <w:widowControl w:val="0"/>
              <w:spacing w:before="60" w:after="60" w:line="360" w:lineRule="auto"/>
              <w:ind w:left="57"/>
              <w:jc w:val="both"/>
              <w:rPr>
                <w:lang w:val="lv-LV"/>
              </w:rPr>
            </w:pPr>
            <w:r w:rsidRPr="00492D2C">
              <w:rPr>
                <w:lang w:val="lv-LV" w:eastAsia="lv-LV"/>
              </w:rPr>
              <w:t>2) kuram iepriekšējo 5 (piecu) gadu laikā līdz piedāvājuma iesniegšanai) ir pieredze vismaz 2 (divu)</w:t>
            </w:r>
            <w:r w:rsidRPr="00492D2C">
              <w:rPr>
                <w:lang w:val="lv-LV"/>
              </w:rPr>
              <w:t xml:space="preserve"> </w:t>
            </w:r>
            <w:r w:rsidRPr="00492D2C">
              <w:rPr>
                <w:lang w:val="lv-LV" w:eastAsia="lv-LV"/>
              </w:rPr>
              <w:t>būvdarbu vadīšanā kā siltumapgādes, ventilācijas un gaisa kondicionēšanas sistēmu būvdarbu vadītājam</w:t>
            </w:r>
            <w:r w:rsidRPr="00492D2C">
              <w:rPr>
                <w:b/>
                <w:lang w:val="lv-LV" w:eastAsia="lv-LV"/>
              </w:rPr>
              <w:t xml:space="preserve"> </w:t>
            </w:r>
            <w:r w:rsidRPr="00492D2C">
              <w:rPr>
                <w:i/>
                <w:lang w:val="lv-LV" w:eastAsia="lv-LV"/>
              </w:rPr>
              <w:t>(pildījis darba pienākumus no būvatļaujas izsniegšanas līdz objekta pieņemšanai ekspluatācijā/</w:t>
            </w:r>
            <w:r w:rsidRPr="00492D2C">
              <w:rPr>
                <w:i/>
                <w:lang w:val="lv-LV"/>
              </w:rPr>
              <w:t xml:space="preserve"> līdz </w:t>
            </w:r>
            <w:r w:rsidRPr="00492D2C">
              <w:rPr>
                <w:i/>
                <w:lang w:val="lv-LV" w:eastAsia="lv-LV"/>
              </w:rPr>
              <w:t>atzīmes par būvdarbu pabeigšanu saņemšanai)</w:t>
            </w:r>
            <w:r w:rsidRPr="00492D2C">
              <w:rPr>
                <w:lang w:val="lv-LV" w:eastAsia="lv-LV"/>
              </w:rPr>
              <w:t>.</w:t>
            </w:r>
          </w:p>
          <w:p w14:paraId="0C649E71" w14:textId="77777777" w:rsidR="005E3EAD" w:rsidRPr="00492D2C" w:rsidRDefault="005E3EAD" w:rsidP="00A578D0">
            <w:pPr>
              <w:keepNext/>
              <w:widowControl w:val="0"/>
              <w:spacing w:line="360" w:lineRule="auto"/>
              <w:ind w:left="57"/>
              <w:jc w:val="both"/>
              <w:rPr>
                <w:bCs/>
                <w:lang w:val="lv-LV"/>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F0143" w14:textId="77777777" w:rsidR="005E3EAD" w:rsidRPr="00492D2C" w:rsidRDefault="005E3EAD" w:rsidP="00A578D0">
            <w:pPr>
              <w:pStyle w:val="tabulia2"/>
              <w:spacing w:line="360" w:lineRule="auto"/>
              <w:ind w:left="57"/>
            </w:pPr>
            <w:r w:rsidRPr="00492D2C">
              <w:t>3.3.8.1.Speciālista spēkā esoša sertifikāta kopiju (Latvijas speciālistiem nav obligāti iesniedzama – speciālistu sertifikācijas atbilstību iepirkuma komisija pārbaudīs būvniecības informācijas sistēmā).</w:t>
            </w:r>
          </w:p>
          <w:p w14:paraId="3F802143" w14:textId="77777777" w:rsidR="005E3EAD" w:rsidRPr="00492D2C" w:rsidRDefault="005E3EAD" w:rsidP="00A578D0">
            <w:pPr>
              <w:pStyle w:val="naisf"/>
              <w:ind w:left="57"/>
              <w:rPr>
                <w:lang w:val="lv-LV"/>
              </w:rPr>
            </w:pPr>
            <w:r w:rsidRPr="00492D2C">
              <w:rPr>
                <w:lang w:val="lv-LV"/>
              </w:rPr>
              <w:t>3.3.8.2. Piesaistītā speciālistu parakstīts pieejamības apliecinājums (Apliecinājums par pretendenta un tā piesaistīto speciālistu pieredzi – 3.pielikums_3_forma) vai cita dokumentācija, kas apliecina, ka speciālists iepirkuma līguma izpildei būs pieejams.</w:t>
            </w:r>
          </w:p>
          <w:p w14:paraId="3188CA7A" w14:textId="77777777" w:rsidR="005E3EAD" w:rsidRPr="00492D2C" w:rsidRDefault="005E3EAD" w:rsidP="00A578D0">
            <w:pPr>
              <w:pStyle w:val="naisf"/>
              <w:ind w:left="57"/>
              <w:rPr>
                <w:lang w:val="lv-LV"/>
              </w:rPr>
            </w:pPr>
            <w:r w:rsidRPr="00492D2C">
              <w:rPr>
                <w:lang w:val="lv-LV"/>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67CC7A91" w14:textId="77777777" w:rsidR="005E3EAD" w:rsidRPr="00492D2C" w:rsidRDefault="005E3EAD" w:rsidP="00A578D0">
            <w:pPr>
              <w:pStyle w:val="tabulia2"/>
              <w:spacing w:line="360" w:lineRule="auto"/>
              <w:ind w:left="57"/>
            </w:pPr>
            <w:r w:rsidRPr="00492D2C">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w:t>
            </w:r>
          </w:p>
        </w:tc>
      </w:tr>
    </w:tbl>
    <w:p w14:paraId="175CA410" w14:textId="77777777" w:rsidR="00DD72F7" w:rsidRPr="00492D2C" w:rsidRDefault="001840E6" w:rsidP="00DD72F7">
      <w:pPr>
        <w:pStyle w:val="Header"/>
        <w:numPr>
          <w:ilvl w:val="1"/>
          <w:numId w:val="1"/>
        </w:numPr>
        <w:spacing w:before="20" w:after="20"/>
        <w:ind w:left="1440"/>
        <w:jc w:val="both"/>
        <w:rPr>
          <w:sz w:val="24"/>
          <w:szCs w:val="24"/>
        </w:rPr>
      </w:pPr>
      <w:r w:rsidRPr="00492D2C">
        <w:rPr>
          <w:sz w:val="24"/>
          <w:szCs w:val="24"/>
        </w:rPr>
        <w:lastRenderedPageBreak/>
        <w:t>Komisija neizskata pretendenta piedāvājumu un izslēdz pretendentu no turpmākās dalības jebkurā piedāvājuma izvērtēšanas stadijā, ja pretendents neatbilst kādai no</w:t>
      </w:r>
      <w:r w:rsidR="007811C9" w:rsidRPr="00492D2C">
        <w:rPr>
          <w:sz w:val="24"/>
          <w:szCs w:val="24"/>
        </w:rPr>
        <w:t xml:space="preserve"> 3.3.</w:t>
      </w:r>
      <w:r w:rsidRPr="00492D2C">
        <w:rPr>
          <w:sz w:val="24"/>
          <w:szCs w:val="24"/>
        </w:rPr>
        <w:t xml:space="preserve"> nolikumā minētajām prasībām</w:t>
      </w:r>
      <w:bookmarkStart w:id="91" w:name="_Ref147814670"/>
      <w:bookmarkStart w:id="92" w:name="_Toc179176893"/>
      <w:r w:rsidRPr="00492D2C">
        <w:rPr>
          <w:sz w:val="24"/>
          <w:szCs w:val="24"/>
        </w:rPr>
        <w:t>.</w:t>
      </w:r>
    </w:p>
    <w:p w14:paraId="580EBE72" w14:textId="77777777" w:rsidR="007811C9" w:rsidRPr="00492D2C" w:rsidRDefault="007811C9" w:rsidP="007811C9">
      <w:pPr>
        <w:pStyle w:val="Heading2"/>
        <w:numPr>
          <w:ilvl w:val="1"/>
          <w:numId w:val="1"/>
        </w:numPr>
        <w:spacing w:before="20" w:after="20"/>
        <w:ind w:left="1440"/>
        <w:rPr>
          <w:sz w:val="24"/>
          <w:szCs w:val="24"/>
        </w:rPr>
      </w:pPr>
      <w:bookmarkStart w:id="93" w:name="_Toc179176896"/>
      <w:bookmarkEnd w:id="91"/>
      <w:bookmarkEnd w:id="92"/>
      <w:bookmarkEnd w:id="93"/>
      <w:r w:rsidRPr="00492D2C">
        <w:rPr>
          <w:sz w:val="24"/>
          <w:szCs w:val="24"/>
        </w:rPr>
        <w:t xml:space="preserve"> Tehniskais un f</w:t>
      </w:r>
      <w:r w:rsidR="001840E6" w:rsidRPr="00492D2C">
        <w:rPr>
          <w:sz w:val="24"/>
          <w:szCs w:val="24"/>
        </w:rPr>
        <w:t>inanšu piedāvājums</w:t>
      </w:r>
    </w:p>
    <w:p w14:paraId="48AD03F0" w14:textId="77777777" w:rsidR="007811C9" w:rsidRPr="00492D2C" w:rsidRDefault="007811C9" w:rsidP="007811C9">
      <w:pPr>
        <w:pStyle w:val="Heading2"/>
        <w:numPr>
          <w:ilvl w:val="2"/>
          <w:numId w:val="1"/>
        </w:numPr>
        <w:spacing w:before="20" w:after="20"/>
        <w:rPr>
          <w:sz w:val="24"/>
          <w:szCs w:val="24"/>
        </w:rPr>
      </w:pPr>
      <w:r w:rsidRPr="00492D2C">
        <w:rPr>
          <w:b w:val="0"/>
          <w:sz w:val="24"/>
          <w:szCs w:val="24"/>
        </w:rPr>
        <w:t>Pretendenta piedāvātais Būvdarbu (būvdarbi, pielietotie materiāli) ga</w:t>
      </w:r>
      <w:r w:rsidR="00022460" w:rsidRPr="00492D2C">
        <w:rPr>
          <w:b w:val="0"/>
          <w:sz w:val="24"/>
          <w:szCs w:val="24"/>
        </w:rPr>
        <w:t>rantijas termiņš nav īsāks par 60 (sešdesmit) mēnešiem</w:t>
      </w:r>
      <w:r w:rsidRPr="00492D2C">
        <w:rPr>
          <w:b w:val="0"/>
          <w:sz w:val="24"/>
          <w:szCs w:val="24"/>
        </w:rPr>
        <w:t xml:space="preserve"> </w:t>
      </w:r>
      <w:r w:rsidRPr="00492D2C">
        <w:rPr>
          <w:rFonts w:eastAsia="Calibri"/>
          <w:b w:val="0"/>
          <w:sz w:val="24"/>
          <w:szCs w:val="24"/>
        </w:rPr>
        <w:t>no dienas, kad abpusēji tiek parakstīts Darbu nodošanas - pieņemšanas akts</w:t>
      </w:r>
      <w:r w:rsidRPr="00492D2C">
        <w:rPr>
          <w:b w:val="0"/>
          <w:sz w:val="24"/>
          <w:szCs w:val="24"/>
        </w:rPr>
        <w:t>. Pretendents Pieteikumā (1.pielikums) norāda savu piedāvāto Būvdarbu garantijas termiņu.</w:t>
      </w:r>
    </w:p>
    <w:p w14:paraId="307CF6F0" w14:textId="77777777" w:rsidR="007811C9" w:rsidRPr="00492D2C" w:rsidRDefault="007811C9" w:rsidP="007811C9">
      <w:pPr>
        <w:pStyle w:val="Heading3"/>
        <w:widowControl w:val="0"/>
        <w:numPr>
          <w:ilvl w:val="2"/>
          <w:numId w:val="1"/>
        </w:numPr>
        <w:suppressAutoHyphens/>
        <w:spacing w:before="60" w:after="60" w:line="360" w:lineRule="auto"/>
        <w:jc w:val="both"/>
        <w:rPr>
          <w:b w:val="0"/>
          <w:bCs/>
        </w:rPr>
      </w:pPr>
      <w:r w:rsidRPr="00492D2C">
        <w:rPr>
          <w:b w:val="0"/>
        </w:rPr>
        <w:t xml:space="preserve">Pretendents iesniedz Finanšu piedāvājumu un Būvdarbu apjomu tāmes (4.pielikums un 4_1. pielikums):  </w:t>
      </w:r>
    </w:p>
    <w:p w14:paraId="1829359D" w14:textId="030B9B17" w:rsidR="007811C9" w:rsidRPr="00492D2C" w:rsidRDefault="00527DB0" w:rsidP="007811C9">
      <w:pPr>
        <w:spacing w:line="360" w:lineRule="auto"/>
        <w:ind w:left="567"/>
        <w:rPr>
          <w:lang w:val="lv-LV"/>
        </w:rPr>
      </w:pPr>
      <w:r w:rsidRPr="00492D2C">
        <w:rPr>
          <w:lang w:val="lv-LV"/>
        </w:rPr>
        <w:t>3</w:t>
      </w:r>
      <w:r w:rsidR="007811C9" w:rsidRPr="00492D2C">
        <w:rPr>
          <w:lang w:val="lv-LV"/>
        </w:rPr>
        <w:t>.</w:t>
      </w:r>
      <w:r w:rsidRPr="00492D2C">
        <w:rPr>
          <w:lang w:val="lv-LV"/>
        </w:rPr>
        <w:t>5</w:t>
      </w:r>
      <w:r w:rsidR="007811C9" w:rsidRPr="00492D2C">
        <w:rPr>
          <w:lang w:val="lv-LV"/>
        </w:rPr>
        <w:t>.2.1. aizpildītu</w:t>
      </w:r>
      <w:r w:rsidR="00757C20" w:rsidRPr="00492D2C">
        <w:rPr>
          <w:lang w:val="lv-LV"/>
        </w:rPr>
        <w:t xml:space="preserve"> finanšu piedāvājuma veidlapu (4</w:t>
      </w:r>
      <w:r w:rsidR="007811C9" w:rsidRPr="00492D2C">
        <w:rPr>
          <w:lang w:val="lv-LV"/>
        </w:rPr>
        <w:t>.pielikums)</w:t>
      </w:r>
      <w:r w:rsidR="00D26547" w:rsidRPr="00492D2C">
        <w:rPr>
          <w:lang w:val="lv-LV"/>
        </w:rPr>
        <w:t>;</w:t>
      </w:r>
    </w:p>
    <w:p w14:paraId="4B0FF7D8" w14:textId="466BA045" w:rsidR="00527DB0" w:rsidRPr="00492D2C" w:rsidRDefault="00527DB0" w:rsidP="00A578D0">
      <w:pPr>
        <w:spacing w:line="360" w:lineRule="auto"/>
        <w:ind w:left="567"/>
        <w:jc w:val="both"/>
        <w:rPr>
          <w:lang w:val="lv-LV"/>
        </w:rPr>
      </w:pPr>
      <w:r w:rsidRPr="00492D2C">
        <w:rPr>
          <w:lang w:val="lv-LV"/>
        </w:rPr>
        <w:t>3.5</w:t>
      </w:r>
      <w:r w:rsidR="007811C9" w:rsidRPr="00492D2C">
        <w:rPr>
          <w:lang w:val="lv-LV"/>
        </w:rPr>
        <w:t>.2.2.</w:t>
      </w:r>
      <w:r w:rsidR="00757C20" w:rsidRPr="00492D2C">
        <w:rPr>
          <w:lang w:val="lv-LV"/>
        </w:rPr>
        <w:t xml:space="preserve"> 4</w:t>
      </w:r>
      <w:r w:rsidR="007811C9" w:rsidRPr="00492D2C">
        <w:rPr>
          <w:lang w:val="lv-LV"/>
        </w:rPr>
        <w:t>_1. pielikumu sagatavo atb</w:t>
      </w:r>
      <w:r w:rsidR="00A578D0" w:rsidRPr="00492D2C">
        <w:rPr>
          <w:lang w:val="lv-LV"/>
        </w:rPr>
        <w:t>ilstoši Darbu apjomu sarakstā (4</w:t>
      </w:r>
      <w:r w:rsidR="007811C9" w:rsidRPr="00492D2C">
        <w:rPr>
          <w:lang w:val="lv-LV"/>
        </w:rPr>
        <w:t>_1.pielikums) norādītajiem apjomiem un Ministru kabineta 30.05.2017 noteikumiem Nr.239 “Notei</w:t>
      </w:r>
      <w:r w:rsidR="00A578D0" w:rsidRPr="00492D2C">
        <w:rPr>
          <w:lang w:val="lv-LV"/>
        </w:rPr>
        <w:t xml:space="preserve">kumi par Latvijas būvnormatīvu </w:t>
      </w:r>
      <w:r w:rsidR="007811C9" w:rsidRPr="00492D2C">
        <w:rPr>
          <w:lang w:val="lv-LV"/>
        </w:rPr>
        <w:t>LBN 501-17 ”Būvizmaksu noteikša</w:t>
      </w:r>
      <w:r w:rsidR="00D26547" w:rsidRPr="00492D2C">
        <w:rPr>
          <w:lang w:val="lv-LV"/>
        </w:rPr>
        <w:t>nas kārtība”;</w:t>
      </w:r>
    </w:p>
    <w:p w14:paraId="31557F69" w14:textId="2EE8FE55" w:rsidR="007811C9" w:rsidRPr="00492D2C" w:rsidRDefault="00527DB0" w:rsidP="00527DB0">
      <w:pPr>
        <w:spacing w:line="360" w:lineRule="auto"/>
        <w:ind w:left="567"/>
        <w:rPr>
          <w:lang w:val="lv-LV"/>
        </w:rPr>
      </w:pPr>
      <w:r w:rsidRPr="00492D2C">
        <w:rPr>
          <w:lang w:val="lv-LV"/>
        </w:rPr>
        <w:t>3.5</w:t>
      </w:r>
      <w:r w:rsidR="007811C9" w:rsidRPr="00492D2C">
        <w:rPr>
          <w:lang w:val="lv-LV"/>
        </w:rPr>
        <w:t>.2.3. piedāvāto cenu izsaka euro (EUR bez PVN) un aprēķina norādot ar precizitāti 2 (divas) zīmes aiz komata;</w:t>
      </w:r>
    </w:p>
    <w:p w14:paraId="4A9CDB00" w14:textId="3577E0AA" w:rsidR="007811C9" w:rsidRPr="00492D2C" w:rsidRDefault="00527DB0" w:rsidP="00D26547">
      <w:pPr>
        <w:pStyle w:val="naisf"/>
        <w:tabs>
          <w:tab w:val="left" w:pos="567"/>
        </w:tabs>
        <w:ind w:left="567"/>
        <w:rPr>
          <w:lang w:val="lv-LV"/>
        </w:rPr>
      </w:pPr>
      <w:r w:rsidRPr="00492D2C">
        <w:rPr>
          <w:lang w:val="lv-LV"/>
        </w:rPr>
        <w:t>3.5</w:t>
      </w:r>
      <w:r w:rsidR="007811C9" w:rsidRPr="00492D2C">
        <w:rPr>
          <w:lang w:val="lv-LV"/>
        </w:rPr>
        <w:t>.2.4. cenā ietver materiālu izmaksas, darba izmaksas, piegādes, montāžas un uzstādīšanas izmaksas, nepieciešamo palīgdarbu izmaksas, tehnikas un palīgierīču izmantošanas izmaksas, būvgružu aizvākšanas izmaksas, būvtāfeles izmaksas, visus nodokļus (izņemot PVN), nodevas un maksājumi, kas ir saistoši pretendentam, lai nodrošinātu kvalitatīvu Būvdarbu izpild</w:t>
      </w:r>
      <w:r w:rsidR="00D26547" w:rsidRPr="00492D2C">
        <w:rPr>
          <w:lang w:val="lv-LV"/>
        </w:rPr>
        <w:t xml:space="preserve">i, kā arī visi paredzamie riski; </w:t>
      </w:r>
    </w:p>
    <w:p w14:paraId="7E8A696F" w14:textId="33FD6296" w:rsidR="007811C9" w:rsidRPr="00492D2C" w:rsidRDefault="00527DB0" w:rsidP="007811C9">
      <w:pPr>
        <w:pStyle w:val="naisf"/>
        <w:tabs>
          <w:tab w:val="left" w:pos="567"/>
        </w:tabs>
        <w:ind w:left="567"/>
        <w:rPr>
          <w:lang w:val="lv-LV"/>
        </w:rPr>
      </w:pPr>
      <w:r w:rsidRPr="00492D2C">
        <w:rPr>
          <w:lang w:val="lv-LV"/>
        </w:rPr>
        <w:t>3.5</w:t>
      </w:r>
      <w:r w:rsidR="00D26547" w:rsidRPr="00492D2C">
        <w:rPr>
          <w:lang w:val="lv-LV"/>
        </w:rPr>
        <w:t>.2.5</w:t>
      </w:r>
      <w:r w:rsidR="007811C9" w:rsidRPr="00492D2C">
        <w:rPr>
          <w:lang w:val="lv-LV"/>
        </w:rPr>
        <w:t>. finanšu piedāvājumā nav pieļaujama jaunu pozīciju un apjomu iekļaušana, kā arī esošo ignorēšana vai patvaļīga mainīšana;</w:t>
      </w:r>
    </w:p>
    <w:p w14:paraId="1EFBD0BF" w14:textId="1CBD073E" w:rsidR="007811C9" w:rsidRPr="00492D2C" w:rsidRDefault="00527DB0" w:rsidP="007811C9">
      <w:pPr>
        <w:pStyle w:val="naisf"/>
        <w:tabs>
          <w:tab w:val="left" w:pos="567"/>
        </w:tabs>
        <w:ind w:left="567"/>
        <w:rPr>
          <w:lang w:val="lv-LV"/>
        </w:rPr>
      </w:pPr>
      <w:r w:rsidRPr="00492D2C">
        <w:rPr>
          <w:lang w:val="lv-LV"/>
        </w:rPr>
        <w:t>3.5</w:t>
      </w:r>
      <w:r w:rsidR="00D26547" w:rsidRPr="00492D2C">
        <w:rPr>
          <w:lang w:val="lv-LV"/>
        </w:rPr>
        <w:t>.2.6</w:t>
      </w:r>
      <w:r w:rsidR="007811C9" w:rsidRPr="00492D2C">
        <w:rPr>
          <w:lang w:val="lv-LV"/>
        </w:rPr>
        <w:t>. būvdarbu vienības cena ir fiksēta uz visu iepirkuma līguma darbības laiku un nevar tikt mainīta;</w:t>
      </w:r>
    </w:p>
    <w:p w14:paraId="3D83E7F5" w14:textId="4B552D2B" w:rsidR="007811C9" w:rsidRPr="00492D2C" w:rsidRDefault="00527DB0" w:rsidP="007811C9">
      <w:pPr>
        <w:pStyle w:val="naisf"/>
        <w:tabs>
          <w:tab w:val="left" w:pos="567"/>
        </w:tabs>
        <w:ind w:left="57"/>
        <w:rPr>
          <w:lang w:val="lv-LV"/>
        </w:rPr>
      </w:pPr>
      <w:r w:rsidRPr="00492D2C">
        <w:rPr>
          <w:lang w:val="lv-LV"/>
        </w:rPr>
        <w:tab/>
        <w:t>3.5</w:t>
      </w:r>
      <w:r w:rsidR="00D26547" w:rsidRPr="00492D2C">
        <w:rPr>
          <w:lang w:val="lv-LV"/>
        </w:rPr>
        <w:t>.2.7</w:t>
      </w:r>
      <w:r w:rsidR="007811C9" w:rsidRPr="00492D2C">
        <w:rPr>
          <w:lang w:val="lv-LV"/>
        </w:rPr>
        <w:t xml:space="preserve">. sagatavo, ņemot vērā </w:t>
      </w:r>
      <w:r w:rsidR="00D26547" w:rsidRPr="00492D2C">
        <w:rPr>
          <w:lang w:val="lv-LV"/>
        </w:rPr>
        <w:t>arī iepirkuma līguma projektā (5</w:t>
      </w:r>
      <w:r w:rsidR="007811C9" w:rsidRPr="00492D2C">
        <w:rPr>
          <w:lang w:val="lv-LV"/>
        </w:rPr>
        <w:t xml:space="preserve">. pielikums) noteiktos iepirkuma </w:t>
      </w:r>
      <w:r w:rsidR="007811C9" w:rsidRPr="00492D2C">
        <w:rPr>
          <w:lang w:val="lv-LV"/>
        </w:rPr>
        <w:tab/>
        <w:t>līguma izpildītāja pienākumus;</w:t>
      </w:r>
    </w:p>
    <w:p w14:paraId="0866812B" w14:textId="54B09BB1" w:rsidR="007811C9" w:rsidRPr="00492D2C" w:rsidRDefault="00527DB0" w:rsidP="00527DB0">
      <w:pPr>
        <w:pStyle w:val="naisf"/>
        <w:tabs>
          <w:tab w:val="left" w:pos="567"/>
        </w:tabs>
        <w:ind w:left="567"/>
        <w:rPr>
          <w:b/>
          <w:lang w:val="lv-LV"/>
        </w:rPr>
      </w:pPr>
      <w:r w:rsidRPr="00492D2C">
        <w:rPr>
          <w:b/>
          <w:lang w:val="lv-LV"/>
        </w:rPr>
        <w:t>3.5</w:t>
      </w:r>
      <w:r w:rsidR="00D26547" w:rsidRPr="00492D2C">
        <w:rPr>
          <w:b/>
          <w:lang w:val="lv-LV"/>
        </w:rPr>
        <w:t>.2.8</w:t>
      </w:r>
      <w:r w:rsidR="007811C9" w:rsidRPr="00492D2C">
        <w:rPr>
          <w:b/>
          <w:lang w:val="lv-LV"/>
        </w:rPr>
        <w:t>. Ja Pasūtītāja Tehniskajā specifikācijā norādīts konkrēts preču vai standarta nosaukums vai kāda cita norāde uz specifisku preču izcelsmi, īpašu procesu, zīmolu vai veidu, Pretendents var piedāvāt ekvivalentas preces un atbilstību ekvivalentiem standartiem, kas atbilst Tehniskās specifikācijas prasībām un parametriem un nodrošina Tehniskajā specifikācijā pras</w:t>
      </w:r>
      <w:r w:rsidR="00A578D0" w:rsidRPr="00492D2C">
        <w:rPr>
          <w:b/>
          <w:lang w:val="lv-LV"/>
        </w:rPr>
        <w:t>īto darbību un funkcionalitāti</w:t>
      </w:r>
      <w:r w:rsidRPr="00492D2C">
        <w:rPr>
          <w:b/>
          <w:lang w:val="lv-LV"/>
        </w:rPr>
        <w:t>.</w:t>
      </w:r>
      <w:r w:rsidR="007811C9" w:rsidRPr="00492D2C">
        <w:rPr>
          <w:b/>
          <w:lang w:val="lv-LV"/>
        </w:rPr>
        <w:t xml:space="preserve"> </w:t>
      </w:r>
    </w:p>
    <w:p w14:paraId="5F75F5F5" w14:textId="77777777" w:rsidR="007811C9" w:rsidRPr="00492D2C" w:rsidRDefault="00757C20" w:rsidP="007811C9">
      <w:pPr>
        <w:pStyle w:val="naisf"/>
        <w:tabs>
          <w:tab w:val="left" w:pos="567"/>
        </w:tabs>
        <w:ind w:left="57"/>
        <w:rPr>
          <w:lang w:val="lv-LV"/>
        </w:rPr>
      </w:pPr>
      <w:r w:rsidRPr="00492D2C">
        <w:rPr>
          <w:lang w:val="lv-LV"/>
        </w:rPr>
        <w:lastRenderedPageBreak/>
        <w:t>3.5.3</w:t>
      </w:r>
      <w:r w:rsidR="007811C9" w:rsidRPr="00492D2C">
        <w:rPr>
          <w:lang w:val="lv-LV"/>
        </w:rPr>
        <w:t>. Tehniskajā piedāvājumā iekļauj:</w:t>
      </w:r>
    </w:p>
    <w:p w14:paraId="4B699FB4" w14:textId="51264589" w:rsidR="007811C9" w:rsidRPr="00492D2C" w:rsidRDefault="00757C20" w:rsidP="007811C9">
      <w:pPr>
        <w:pStyle w:val="naisf"/>
        <w:ind w:left="717"/>
        <w:rPr>
          <w:b/>
          <w:lang w:val="lv-LV"/>
        </w:rPr>
      </w:pPr>
      <w:r w:rsidRPr="00492D2C">
        <w:rPr>
          <w:b/>
          <w:lang w:val="lv-LV"/>
        </w:rPr>
        <w:t>3.5.3</w:t>
      </w:r>
      <w:r w:rsidR="007811C9" w:rsidRPr="00492D2C">
        <w:rPr>
          <w:b/>
          <w:lang w:val="lv-LV"/>
        </w:rPr>
        <w:t xml:space="preserve">.1. Būvdarbu izpildes grafiku kalendārajās nedēļās saskaņā ar Pretendenta pievienoto </w:t>
      </w:r>
      <w:r w:rsidR="007811C9" w:rsidRPr="00492D2C">
        <w:rPr>
          <w:b/>
          <w:lang w:val="lv-LV"/>
        </w:rPr>
        <w:tab/>
        <w:t>kalendāro grafiku</w:t>
      </w:r>
      <w:r w:rsidR="00BF6905" w:rsidRPr="00492D2C">
        <w:rPr>
          <w:b/>
          <w:lang w:val="lv-LV"/>
        </w:rPr>
        <w:t>, nepārsniedzot iepirkuma</w:t>
      </w:r>
      <w:r w:rsidR="00D26547" w:rsidRPr="00492D2C">
        <w:rPr>
          <w:b/>
          <w:lang w:val="lv-LV"/>
        </w:rPr>
        <w:t xml:space="preserve"> nolikuma 1.3.3</w:t>
      </w:r>
      <w:r w:rsidR="007811C9" w:rsidRPr="00492D2C">
        <w:rPr>
          <w:b/>
          <w:lang w:val="lv-LV"/>
        </w:rPr>
        <w:t>. punktā noteikto Būvdarbu izpildes termiņu;</w:t>
      </w:r>
    </w:p>
    <w:p w14:paraId="2E20A537" w14:textId="5091C5C7" w:rsidR="007811C9" w:rsidRPr="00492D2C" w:rsidRDefault="00757C20" w:rsidP="00757C20">
      <w:pPr>
        <w:pStyle w:val="naisf"/>
        <w:ind w:left="717"/>
        <w:rPr>
          <w:lang w:val="lv-LV"/>
        </w:rPr>
      </w:pPr>
      <w:r w:rsidRPr="00492D2C">
        <w:rPr>
          <w:lang w:val="lv-LV"/>
        </w:rPr>
        <w:t>3.5.3</w:t>
      </w:r>
      <w:r w:rsidR="007811C9" w:rsidRPr="00492D2C">
        <w:rPr>
          <w:lang w:val="lv-LV"/>
        </w:rPr>
        <w:t xml:space="preserve">.2. apliecinājumu, ka Darbi tiks veikti atbilstoši LR normatīvo aktu prasībām un Būvdarbos </w:t>
      </w:r>
      <w:r w:rsidR="007811C9" w:rsidRPr="00492D2C">
        <w:rPr>
          <w:lang w:val="lv-LV"/>
        </w:rPr>
        <w:tab/>
        <w:t xml:space="preserve">tiks pielietoti tikai sertificēti materiāli vai to ekvivalenti materiāli atbilstoši ES vai ekvivalentiem </w:t>
      </w:r>
      <w:r w:rsidR="007811C9" w:rsidRPr="00492D2C">
        <w:rPr>
          <w:lang w:val="lv-LV"/>
        </w:rPr>
        <w:tab/>
        <w:t>standartiem un LR būvnormatīviem (minētais apliecinājums i</w:t>
      </w:r>
      <w:r w:rsidR="00492D2C">
        <w:rPr>
          <w:lang w:val="lv-LV"/>
        </w:rPr>
        <w:t xml:space="preserve">ekļauts pretendenta pieteikumā </w:t>
      </w:r>
      <w:r w:rsidR="007811C9" w:rsidRPr="00492D2C">
        <w:rPr>
          <w:lang w:val="lv-LV"/>
        </w:rPr>
        <w:t>(1.pielikums);</w:t>
      </w:r>
    </w:p>
    <w:p w14:paraId="356F0D3E" w14:textId="5232BE55" w:rsidR="007811C9" w:rsidRPr="00492D2C" w:rsidRDefault="00757C20" w:rsidP="00492D2C">
      <w:pPr>
        <w:pStyle w:val="naisf"/>
        <w:ind w:left="717"/>
        <w:rPr>
          <w:lang w:val="lv-LV"/>
        </w:rPr>
      </w:pPr>
      <w:r w:rsidRPr="00492D2C">
        <w:rPr>
          <w:lang w:val="lv-LV"/>
        </w:rPr>
        <w:t>3.5.3</w:t>
      </w:r>
      <w:r w:rsidR="007811C9" w:rsidRPr="00492D2C">
        <w:rPr>
          <w:lang w:val="lv-LV"/>
        </w:rPr>
        <w:t xml:space="preserve">.3. apliecinājumu, ka </w:t>
      </w:r>
      <w:bookmarkStart w:id="94" w:name="__DdeLink__2604_1227580227"/>
      <w:r w:rsidR="007811C9" w:rsidRPr="00492D2C">
        <w:rPr>
          <w:lang w:val="lv-LV"/>
        </w:rPr>
        <w:t xml:space="preserve">Pretendents, veicot Būvdarbus, ievēros videi draudzīgas (zaļās) </w:t>
      </w:r>
      <w:r w:rsidR="007811C9" w:rsidRPr="00492D2C">
        <w:rPr>
          <w:lang w:val="lv-LV"/>
        </w:rPr>
        <w:tab/>
        <w:t xml:space="preserve">būvniecības pamatprincipus, īpašu uzmanību pievēršot būvdarbu procesā izmantojamās enerģijas </w:t>
      </w:r>
      <w:r w:rsidR="007811C9" w:rsidRPr="00492D2C">
        <w:rPr>
          <w:lang w:val="lv-LV"/>
        </w:rPr>
        <w:tab/>
        <w:t>patēriņa samazinājumam un trokšņa līmeņa samazinājumam</w:t>
      </w:r>
      <w:bookmarkEnd w:id="94"/>
      <w:r w:rsidR="007811C9" w:rsidRPr="00492D2C">
        <w:rPr>
          <w:lang w:val="lv-LV"/>
        </w:rPr>
        <w:t xml:space="preserve"> (minētais apliecinājums iekļauts </w:t>
      </w:r>
      <w:r w:rsidR="007811C9" w:rsidRPr="00492D2C">
        <w:rPr>
          <w:lang w:val="lv-LV"/>
        </w:rPr>
        <w:tab/>
        <w:t>pretendenta pieteikumā (1.pielikums).</w:t>
      </w:r>
    </w:p>
    <w:p w14:paraId="005BCA56" w14:textId="77777777" w:rsidR="008F0E46" w:rsidRPr="00492D2C" w:rsidRDefault="00757C20" w:rsidP="00757C20">
      <w:pPr>
        <w:pStyle w:val="naisf"/>
        <w:rPr>
          <w:lang w:val="lv-LV"/>
        </w:rPr>
      </w:pPr>
      <w:r w:rsidRPr="00492D2C">
        <w:rPr>
          <w:lang w:val="lv-LV"/>
        </w:rPr>
        <w:t>3.5.4</w:t>
      </w:r>
      <w:r w:rsidR="007811C9" w:rsidRPr="00492D2C">
        <w:rPr>
          <w:lang w:val="lv-LV"/>
        </w:rPr>
        <w:t>. Pretendents, iesnie</w:t>
      </w:r>
      <w:r w:rsidR="00022460" w:rsidRPr="00492D2C">
        <w:rPr>
          <w:lang w:val="lv-LV"/>
        </w:rPr>
        <w:t>dzot pieteikumu iepirkumā</w:t>
      </w:r>
      <w:r w:rsidR="007811C9" w:rsidRPr="00492D2C">
        <w:rPr>
          <w:lang w:val="lv-LV"/>
        </w:rPr>
        <w:t xml:space="preserve"> (1.pielikums), ar tā parakstīšanu apliecina, ka piekrīt veikt visus Tehniskajā specifikācijā</w:t>
      </w:r>
      <w:r w:rsidR="00A34873" w:rsidRPr="00492D2C">
        <w:rPr>
          <w:lang w:val="lv-LV"/>
        </w:rPr>
        <w:t xml:space="preserve"> (2. pielikums)</w:t>
      </w:r>
      <w:r w:rsidR="007811C9" w:rsidRPr="00492D2C">
        <w:rPr>
          <w:lang w:val="lv-LV"/>
        </w:rPr>
        <w:t xml:space="preserve"> un </w:t>
      </w:r>
      <w:r w:rsidRPr="00492D2C">
        <w:rPr>
          <w:lang w:val="lv-LV"/>
        </w:rPr>
        <w:t>Būvprojektā (2_2</w:t>
      </w:r>
      <w:r w:rsidR="007811C9" w:rsidRPr="00492D2C">
        <w:rPr>
          <w:lang w:val="lv-LV"/>
        </w:rPr>
        <w:t>.pielikums ) noteiktos darbus, atbilstoši visām Būvprojektā izvirzītajām prasībām.</w:t>
      </w:r>
    </w:p>
    <w:p w14:paraId="5C6DEB4E" w14:textId="77777777" w:rsidR="008F0E46" w:rsidRPr="00492D2C" w:rsidRDefault="001840E6" w:rsidP="001840E6">
      <w:pPr>
        <w:pStyle w:val="Header"/>
        <w:numPr>
          <w:ilvl w:val="0"/>
          <w:numId w:val="1"/>
        </w:numPr>
        <w:spacing w:before="20" w:after="20"/>
        <w:ind w:left="1170"/>
        <w:jc w:val="both"/>
        <w:rPr>
          <w:b/>
          <w:sz w:val="24"/>
          <w:szCs w:val="24"/>
        </w:rPr>
      </w:pPr>
      <w:bookmarkStart w:id="95" w:name="_Toc179176897"/>
      <w:bookmarkEnd w:id="95"/>
      <w:r w:rsidRPr="00492D2C">
        <w:rPr>
          <w:b/>
          <w:sz w:val="24"/>
          <w:szCs w:val="24"/>
        </w:rPr>
        <w:t xml:space="preserve">Piedāvājumu vērtēšana </w:t>
      </w:r>
    </w:p>
    <w:p w14:paraId="7FE8F3AA"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26D8B14D" w14:textId="1567C01B"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sākotnēji veic piedāvājuma noformējuma pārbaudi atbilstoši nolikumā minētajām piedāvājuma noformējuma prasībām. Gadījumā, ja piedāvājums</w:t>
      </w:r>
      <w:r w:rsidR="00492D2C">
        <w:rPr>
          <w:b w:val="0"/>
          <w:sz w:val="24"/>
          <w:szCs w:val="24"/>
        </w:rPr>
        <w:t xml:space="preserve"> </w:t>
      </w:r>
      <w:r w:rsidRPr="00492D2C">
        <w:rPr>
          <w:b w:val="0"/>
          <w:sz w:val="24"/>
          <w:szCs w:val="24"/>
        </w:rPr>
        <w:lastRenderedPageBreak/>
        <w:t>neatbilst kādai noformējuma prasībai, komisija vērtēs pārkāpuma būtiskumu un komisijai ir tiesības lemt par šī piedāvājuma tālāku izskatīšanu vai neizskatīšanu.</w:t>
      </w:r>
    </w:p>
    <w:p w14:paraId="6216AA37"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Pretendentu atlases laikā iepirkumu komisija veic nolikuma 3.3. punktā noteikto dokumentu pārbaudi, lai pārliecinātos, vai pretendents atbilst nolikuma 3.3.punktā noteiktajām pretendentu atlases prasībām.</w:t>
      </w:r>
    </w:p>
    <w:p w14:paraId="1A8CF89E"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Finanšu piedāvājumu vērtēšanas laikā iepirkuma komisija pārbauda, vai finanšu piedāvājumā nav aritmētisku kļūdu.</w:t>
      </w:r>
    </w:p>
    <w:p w14:paraId="2D2A89CF"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Ja iepirkuma komisija finanšu piedāvājumā konstatē aritmētiskas kļūdas, tā šīs kļūdas izlabo.</w:t>
      </w:r>
    </w:p>
    <w:p w14:paraId="53F59DD1"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0B4500B" w14:textId="77777777" w:rsidR="00F52C87" w:rsidRPr="00492D2C" w:rsidRDefault="001840E6" w:rsidP="00F52C87">
      <w:pPr>
        <w:pStyle w:val="Heading2"/>
        <w:numPr>
          <w:ilvl w:val="1"/>
          <w:numId w:val="1"/>
        </w:numPr>
        <w:spacing w:before="20" w:after="20"/>
        <w:ind w:left="1440"/>
        <w:rPr>
          <w:sz w:val="24"/>
          <w:szCs w:val="24"/>
        </w:rPr>
      </w:pPr>
      <w:r w:rsidRPr="00492D2C">
        <w:rPr>
          <w:sz w:val="24"/>
          <w:szCs w:val="24"/>
        </w:rPr>
        <w:t>Pasūtītājs par Pretendentu, kuram, atbilstoši nolikumā noteiktajām prasībām un piedāvājuma izvēles kritērijam, būtu piešķiramas līguma slēgšanas tiesības, veic pārbaudi par Likuma 9. panta astotajā daļā noteik</w:t>
      </w:r>
      <w:r w:rsidR="00F52C87" w:rsidRPr="00492D2C">
        <w:rPr>
          <w:sz w:val="24"/>
          <w:szCs w:val="24"/>
        </w:rPr>
        <w:t>to izslēgšanas gadījumu esamību</w:t>
      </w:r>
      <w:bookmarkStart w:id="96" w:name="_Toc179176898"/>
      <w:bookmarkStart w:id="97" w:name="_Toc26699981"/>
      <w:bookmarkStart w:id="98" w:name="_Toc26775681"/>
      <w:bookmarkStart w:id="99" w:name="_Toc27197005"/>
      <w:bookmarkStart w:id="100" w:name="_Toc27197586"/>
      <w:bookmarkStart w:id="101" w:name="_Toc45708534"/>
      <w:bookmarkStart w:id="102" w:name="_Toc45708802"/>
      <w:bookmarkStart w:id="103" w:name="_Toc45709726"/>
      <w:bookmarkStart w:id="104" w:name="_Toc45709992"/>
      <w:bookmarkStart w:id="105" w:name="_Toc55273831"/>
      <w:bookmarkStart w:id="106" w:name="_Toc55274426"/>
      <w:bookmarkStart w:id="107" w:name="_Toc55274660"/>
      <w:bookmarkStart w:id="108" w:name="_Toc94892587"/>
      <w:bookmarkEnd w:id="96"/>
      <w:bookmarkEnd w:id="97"/>
      <w:bookmarkEnd w:id="98"/>
      <w:bookmarkEnd w:id="99"/>
      <w:bookmarkEnd w:id="100"/>
      <w:bookmarkEnd w:id="101"/>
      <w:bookmarkEnd w:id="102"/>
      <w:bookmarkEnd w:id="103"/>
      <w:bookmarkEnd w:id="104"/>
      <w:bookmarkEnd w:id="105"/>
      <w:bookmarkEnd w:id="106"/>
      <w:bookmarkEnd w:id="107"/>
      <w:bookmarkEnd w:id="108"/>
      <w:r w:rsidR="00F52C87" w:rsidRPr="00492D2C">
        <w:rPr>
          <w:sz w:val="24"/>
          <w:szCs w:val="24"/>
        </w:rPr>
        <w:t xml:space="preserve"> un Sankciju likuma 11.</w:t>
      </w:r>
      <w:r w:rsidR="00F52C87" w:rsidRPr="00492D2C">
        <w:rPr>
          <w:sz w:val="24"/>
          <w:szCs w:val="24"/>
          <w:vertAlign w:val="superscript"/>
        </w:rPr>
        <w:t>1</w:t>
      </w:r>
      <w:r w:rsidR="00F52C87" w:rsidRPr="00492D2C">
        <w:rPr>
          <w:sz w:val="24"/>
          <w:szCs w:val="24"/>
        </w:rPr>
        <w:t xml:space="preserve"> pantā noteikto pārbaudi. </w:t>
      </w:r>
    </w:p>
    <w:p w14:paraId="706F65CC" w14:textId="77777777" w:rsidR="008F0E46" w:rsidRPr="00492D2C" w:rsidRDefault="001840E6" w:rsidP="001840E6">
      <w:pPr>
        <w:pStyle w:val="Header"/>
        <w:numPr>
          <w:ilvl w:val="0"/>
          <w:numId w:val="1"/>
        </w:numPr>
        <w:spacing w:before="20" w:after="20"/>
        <w:ind w:left="1170"/>
        <w:jc w:val="both"/>
        <w:rPr>
          <w:bCs/>
          <w:sz w:val="24"/>
          <w:szCs w:val="24"/>
        </w:rPr>
      </w:pPr>
      <w:bookmarkStart w:id="109" w:name="_Toc179176901"/>
      <w:bookmarkEnd w:id="109"/>
      <w:r w:rsidRPr="00492D2C">
        <w:rPr>
          <w:bCs/>
          <w:sz w:val="24"/>
          <w:szCs w:val="24"/>
        </w:rPr>
        <w:t>Komisijas tiesības un pienākumi</w:t>
      </w:r>
    </w:p>
    <w:p w14:paraId="7CA13EF6"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rīkojas saskaņā ar Likumu un šo nolikumu.</w:t>
      </w:r>
    </w:p>
    <w:p w14:paraId="50F96D4F"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Iepirkumu komisijas tiesības:</w:t>
      </w:r>
    </w:p>
    <w:p w14:paraId="0BE358F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nesniegt informāciju par citu piedāvājumu esamību laikā no piedāvājumu iesniegšanas dienas līdz piedāvājumu iesniegšanas termiņa beigām;</w:t>
      </w:r>
    </w:p>
    <w:p w14:paraId="2BD92A2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nesniegt informāciju par piedāvājumu vērtēšanas procesu piedāvājumu vērtēšanas laikā līdz iepirkuma rezultātu paziņošanai;</w:t>
      </w:r>
    </w:p>
    <w:p w14:paraId="453361B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pieaicināt ekspertus piedāvājumu vērtēšanas procesā;</w:t>
      </w:r>
    </w:p>
    <w:p w14:paraId="5F38051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03272C61"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pretendentam iesniegt dokumenta oriģinālu, ja komisijai rodas šaubas par iesniegtās dokumenta kopijas autentiskumu;</w:t>
      </w:r>
    </w:p>
    <w:p w14:paraId="10DE387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3829F68B"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pieņemt motivētu lēmumu piešķirt iepirkuma līguma slēgšanas tiesības;</w:t>
      </w:r>
    </w:p>
    <w:p w14:paraId="3CE408E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lastRenderedPageBreak/>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14:paraId="1335D6D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Pasūtītājs ir tiesīgs pārtraukt iepirkumu un neslēgt līgumu, ja tam ir objektīvs pamatojums.</w:t>
      </w:r>
    </w:p>
    <w:p w14:paraId="1380B36E" w14:textId="77777777" w:rsidR="008F0E46" w:rsidRPr="00492D2C" w:rsidRDefault="001840E6" w:rsidP="001840E6">
      <w:pPr>
        <w:pStyle w:val="Heading2"/>
        <w:numPr>
          <w:ilvl w:val="1"/>
          <w:numId w:val="1"/>
        </w:numPr>
        <w:spacing w:before="20" w:after="20"/>
        <w:ind w:left="1440"/>
        <w:rPr>
          <w:b w:val="0"/>
          <w:sz w:val="24"/>
          <w:szCs w:val="24"/>
        </w:rPr>
      </w:pPr>
      <w:bookmarkStart w:id="110" w:name="_Toc179176903"/>
      <w:r w:rsidRPr="00492D2C">
        <w:rPr>
          <w:b w:val="0"/>
          <w:sz w:val="24"/>
          <w:szCs w:val="24"/>
        </w:rPr>
        <w:t>Iepirkumu komisijas pienākumi</w:t>
      </w:r>
      <w:bookmarkEnd w:id="110"/>
      <w:r w:rsidRPr="00492D2C">
        <w:rPr>
          <w:b w:val="0"/>
          <w:sz w:val="24"/>
          <w:szCs w:val="24"/>
        </w:rPr>
        <w:t>:</w:t>
      </w:r>
    </w:p>
    <w:p w14:paraId="4B703FF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nodrošināt iepirkuma norisi un dokumentēšanu saskaņā ar normatīvo aktu prasībām;</w:t>
      </w:r>
    </w:p>
    <w:p w14:paraId="2C5247F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nodrošināt pretendentu brīvu konkurenci, kā arī vienlīdzīgu un taisnīgu attieksmi pret tiem;</w:t>
      </w:r>
    </w:p>
    <w:p w14:paraId="6B9E82EC"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pēc ieinteresēto piegādātāju pieprasījuma normatīvajos aktos noteiktajā kārtībā sniegt informāciju par iepirkuma dokumentāciju;</w:t>
      </w:r>
    </w:p>
    <w:p w14:paraId="3B11958A" w14:textId="045D1812"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 xml:space="preserve">vērtēt Pretendentus un to iesniegtos </w:t>
      </w:r>
      <w:r w:rsidR="002B56E6" w:rsidRPr="00492D2C">
        <w:rPr>
          <w:lang w:val="lv-LV"/>
        </w:rPr>
        <w:t>piedāvājumus saskaņā ar</w:t>
      </w:r>
      <w:r w:rsidR="00492D2C">
        <w:rPr>
          <w:lang w:val="lv-LV"/>
        </w:rPr>
        <w:t xml:space="preserve"> Publisko iepirkumu l</w:t>
      </w:r>
      <w:r w:rsidR="002B56E6" w:rsidRPr="00492D2C">
        <w:rPr>
          <w:lang w:val="lv-LV"/>
        </w:rPr>
        <w:t>ikumu,</w:t>
      </w:r>
      <w:r w:rsidR="00492D2C">
        <w:rPr>
          <w:lang w:val="lv-LV"/>
        </w:rPr>
        <w:t xml:space="preserve"> </w:t>
      </w:r>
      <w:r w:rsidRPr="00492D2C">
        <w:rPr>
          <w:lang w:val="lv-LV"/>
        </w:rPr>
        <w:t>citiem normatīvajiem aktiem</w:t>
      </w:r>
      <w:r w:rsidR="00492D2C">
        <w:rPr>
          <w:lang w:val="lv-LV"/>
        </w:rPr>
        <w:t xml:space="preserve">, </w:t>
      </w:r>
      <w:r w:rsidRPr="00492D2C">
        <w:rPr>
          <w:lang w:val="lv-LV"/>
        </w:rPr>
        <w:t xml:space="preserve"> un nolikumu;</w:t>
      </w:r>
    </w:p>
    <w:p w14:paraId="2CA2A813"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labot aritmētiskās kļūdas pretendentu finanšu piedāvājumos;</w:t>
      </w:r>
    </w:p>
    <w:p w14:paraId="7716ABA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vienlaikus informēt visus pretendentus par pieņemto lēmumu attiecībā uz līguma slēgšanu saskaņā ar likumā noteikto kārtību;</w:t>
      </w:r>
    </w:p>
    <w:p w14:paraId="3BC516B1" w14:textId="77777777" w:rsidR="008F0E46" w:rsidRPr="00492D2C" w:rsidRDefault="001840E6" w:rsidP="001840E6">
      <w:pPr>
        <w:numPr>
          <w:ilvl w:val="2"/>
          <w:numId w:val="1"/>
        </w:numPr>
        <w:tabs>
          <w:tab w:val="left" w:pos="1134"/>
        </w:tabs>
        <w:spacing w:before="20" w:after="20" w:line="360" w:lineRule="auto"/>
        <w:ind w:left="1854" w:hanging="850"/>
        <w:jc w:val="both"/>
        <w:rPr>
          <w:bCs/>
          <w:lang w:val="lv-LV"/>
        </w:rPr>
      </w:pPr>
      <w:r w:rsidRPr="00492D2C">
        <w:rPr>
          <w:lang w:val="lv-LV"/>
        </w:rPr>
        <w:t>pēc iepirkuma līguma noslēgšanas vai iepirkuma izbeigšanas neizvēloties nevienu piedāvājumu, saglabāt</w:t>
      </w:r>
      <w:r w:rsidRPr="00492D2C">
        <w:rPr>
          <w:bCs/>
          <w:lang w:val="lv-LV"/>
        </w:rPr>
        <w:t xml:space="preserve"> piedāvājumu oriģinālus un iznīcināt to kopijas.</w:t>
      </w:r>
    </w:p>
    <w:p w14:paraId="13044E1C" w14:textId="77777777" w:rsidR="008F0E46" w:rsidRPr="00492D2C" w:rsidRDefault="008F0E46" w:rsidP="001840E6">
      <w:pPr>
        <w:spacing w:line="360" w:lineRule="auto"/>
        <w:ind w:left="720"/>
        <w:jc w:val="both"/>
        <w:rPr>
          <w:lang w:val="lv-LV"/>
        </w:rPr>
      </w:pPr>
      <w:bookmarkStart w:id="111" w:name="_GoBack"/>
      <w:bookmarkEnd w:id="111"/>
    </w:p>
    <w:p w14:paraId="2735386D" w14:textId="77777777" w:rsidR="008F0E46" w:rsidRPr="00492D2C" w:rsidRDefault="001840E6" w:rsidP="001840E6">
      <w:pPr>
        <w:pStyle w:val="Header"/>
        <w:numPr>
          <w:ilvl w:val="0"/>
          <w:numId w:val="1"/>
        </w:numPr>
        <w:spacing w:before="20" w:after="20"/>
        <w:ind w:left="1170"/>
        <w:jc w:val="both"/>
        <w:rPr>
          <w:bCs/>
          <w:sz w:val="24"/>
          <w:szCs w:val="24"/>
        </w:rPr>
      </w:pPr>
      <w:bookmarkStart w:id="112" w:name="_Toc179176904"/>
      <w:bookmarkEnd w:id="112"/>
      <w:r w:rsidRPr="00492D2C">
        <w:rPr>
          <w:bCs/>
          <w:sz w:val="24"/>
          <w:szCs w:val="24"/>
        </w:rPr>
        <w:t>Pretendenta tiesības un pienākumi</w:t>
      </w:r>
    </w:p>
    <w:p w14:paraId="3FC2868A" w14:textId="77777777" w:rsidR="008F0E46" w:rsidRPr="00492D2C" w:rsidRDefault="001840E6" w:rsidP="001840E6">
      <w:pPr>
        <w:pStyle w:val="Heading2"/>
        <w:numPr>
          <w:ilvl w:val="1"/>
          <w:numId w:val="1"/>
        </w:numPr>
        <w:spacing w:before="20" w:after="20"/>
        <w:ind w:left="1440"/>
        <w:rPr>
          <w:b w:val="0"/>
          <w:sz w:val="24"/>
          <w:szCs w:val="24"/>
        </w:rPr>
      </w:pPr>
      <w:bookmarkStart w:id="113" w:name="_Toc179176905"/>
      <w:r w:rsidRPr="00492D2C">
        <w:rPr>
          <w:b w:val="0"/>
          <w:sz w:val="24"/>
          <w:szCs w:val="24"/>
        </w:rPr>
        <w:t>Pretendenta tiesības</w:t>
      </w:r>
      <w:bookmarkEnd w:id="113"/>
      <w:r w:rsidRPr="00492D2C">
        <w:rPr>
          <w:b w:val="0"/>
          <w:sz w:val="24"/>
          <w:szCs w:val="24"/>
        </w:rPr>
        <w:t>:</w:t>
      </w:r>
    </w:p>
    <w:p w14:paraId="24B026E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papildu informāciju saistībā ar iepirkuma dokumentāciju, ievērojot nolikuma un Likuma prasības;</w:t>
      </w:r>
    </w:p>
    <w:p w14:paraId="14D19D2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iesniedzot piedāvājumu, pieprasīt apliecinājumu, ka piedāvājums ir saņemts;</w:t>
      </w:r>
    </w:p>
    <w:p w14:paraId="48859E5B"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pirms piedāvājumu iesniegšanas termiņa beigām grozīt vai atsaukt iesniegto piedāvājumu;</w:t>
      </w:r>
    </w:p>
    <w:p w14:paraId="4918D8B5" w14:textId="4EF923B2" w:rsidR="008F0E46" w:rsidRPr="00492D2C" w:rsidRDefault="001840E6" w:rsidP="001840E6">
      <w:pPr>
        <w:numPr>
          <w:ilvl w:val="2"/>
          <w:numId w:val="1"/>
        </w:numPr>
        <w:tabs>
          <w:tab w:val="left" w:pos="1134"/>
        </w:tabs>
        <w:spacing w:before="20" w:after="20" w:line="360" w:lineRule="auto"/>
        <w:ind w:left="1854" w:hanging="850"/>
        <w:jc w:val="both"/>
        <w:rPr>
          <w:bCs/>
          <w:lang w:val="lv-LV"/>
        </w:rPr>
      </w:pPr>
      <w:r w:rsidRPr="00492D2C">
        <w:rPr>
          <w:lang w:val="lv-LV"/>
        </w:rPr>
        <w:t>iesniegt iesniegumu par Agroresursu un ekonomikas institūta darbību attiecībā uz iepirkuma likumību</w:t>
      </w:r>
      <w:r w:rsidR="00492D2C">
        <w:rPr>
          <w:bCs/>
          <w:lang w:val="lv-LV"/>
        </w:rPr>
        <w:t xml:space="preserve"> Publisko iepirkumu likuma </w:t>
      </w:r>
      <w:r w:rsidRPr="00492D2C">
        <w:rPr>
          <w:bCs/>
          <w:lang w:val="lv-LV"/>
        </w:rPr>
        <w:t>noteiktajā kārtībā.</w:t>
      </w:r>
    </w:p>
    <w:p w14:paraId="593E74D0" w14:textId="77777777" w:rsidR="008F0E46" w:rsidRPr="00492D2C" w:rsidRDefault="001840E6" w:rsidP="001840E6">
      <w:pPr>
        <w:pStyle w:val="Heading2"/>
        <w:numPr>
          <w:ilvl w:val="1"/>
          <w:numId w:val="1"/>
        </w:numPr>
        <w:spacing w:before="20" w:after="20"/>
        <w:ind w:left="1440"/>
        <w:rPr>
          <w:b w:val="0"/>
          <w:sz w:val="24"/>
          <w:szCs w:val="24"/>
        </w:rPr>
      </w:pPr>
      <w:bookmarkStart w:id="114" w:name="_Toc179176906"/>
      <w:r w:rsidRPr="00492D2C">
        <w:rPr>
          <w:b w:val="0"/>
          <w:sz w:val="24"/>
          <w:szCs w:val="24"/>
        </w:rPr>
        <w:t>Pretendenta pienākumi</w:t>
      </w:r>
      <w:bookmarkEnd w:id="114"/>
      <w:r w:rsidRPr="00492D2C">
        <w:rPr>
          <w:b w:val="0"/>
          <w:sz w:val="24"/>
          <w:szCs w:val="24"/>
        </w:rPr>
        <w:t>:</w:t>
      </w:r>
    </w:p>
    <w:p w14:paraId="4C14405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rFonts w:eastAsia="Calibri"/>
          <w:bCs/>
          <w:lang w:val="lv-LV" w:eastAsia="ar-SA"/>
        </w:rPr>
        <w:t xml:space="preserve">līdz </w:t>
      </w:r>
      <w:r w:rsidRPr="00492D2C">
        <w:rPr>
          <w:lang w:val="lv-LV"/>
        </w:rPr>
        <w:t>piedāvājumu iesniegšanas termiņa beigām regulāri iepazīties ar Pasūtītāja ievietoto informāciju</w:t>
      </w:r>
      <w:r w:rsidR="007833EC" w:rsidRPr="00492D2C">
        <w:rPr>
          <w:lang w:val="lv-LV"/>
        </w:rPr>
        <w:t xml:space="preserve"> par iepirkumu Pasūtītāja mājas</w:t>
      </w:r>
      <w:r w:rsidRPr="00492D2C">
        <w:rPr>
          <w:lang w:val="lv-LV"/>
        </w:rPr>
        <w:t>lapā internetā;</w:t>
      </w:r>
    </w:p>
    <w:p w14:paraId="3FF4BE8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lastRenderedPageBreak/>
        <w:t>sagatavot piedāvājumus atbilstoši nolikuma prasībām;</w:t>
      </w:r>
    </w:p>
    <w:p w14:paraId="2B3DAC4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sniegt Pasūtītājam patiesu informāciju;</w:t>
      </w:r>
    </w:p>
    <w:p w14:paraId="780760A8"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sniegt atbildes uz komisijas pieprasījumiem par papildu informāciju, kas nepieciešama piedāvājumu noformējuma pārbaudei, pretendentu atlasei, piedāvājumu atbilstības pārbaudei un vērtēšanai;</w:t>
      </w:r>
    </w:p>
    <w:p w14:paraId="4E13FBB3"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segt visas izmaksas, kas saistītas ar piedāvājumu sagatavošanu un iesniegšanu;</w:t>
      </w:r>
    </w:p>
    <w:p w14:paraId="6FABE6C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30C25271" w14:textId="77777777" w:rsidR="008F0E46" w:rsidRPr="00492D2C" w:rsidRDefault="008F0E46" w:rsidP="001840E6">
      <w:pPr>
        <w:spacing w:before="20" w:after="20" w:line="360" w:lineRule="auto"/>
        <w:ind w:left="720"/>
        <w:jc w:val="both"/>
        <w:rPr>
          <w:bCs/>
          <w:lang w:val="lv-LV"/>
        </w:rPr>
      </w:pPr>
    </w:p>
    <w:p w14:paraId="29E17838" w14:textId="77777777" w:rsidR="008F0E46" w:rsidRPr="00492D2C" w:rsidRDefault="001840E6" w:rsidP="001840E6">
      <w:pPr>
        <w:pStyle w:val="Header"/>
        <w:numPr>
          <w:ilvl w:val="0"/>
          <w:numId w:val="1"/>
        </w:numPr>
        <w:spacing w:before="20" w:after="20"/>
        <w:ind w:left="1170"/>
        <w:jc w:val="both"/>
        <w:rPr>
          <w:b/>
          <w:bCs/>
          <w:sz w:val="24"/>
          <w:szCs w:val="24"/>
        </w:rPr>
      </w:pPr>
      <w:bookmarkStart w:id="115" w:name="_Toc179176907"/>
      <w:bookmarkEnd w:id="115"/>
      <w:r w:rsidRPr="00492D2C">
        <w:rPr>
          <w:b/>
          <w:bCs/>
          <w:sz w:val="24"/>
          <w:szCs w:val="24"/>
        </w:rPr>
        <w:t>Lēmuma pieņemšana un iepirkuma līgums</w:t>
      </w:r>
    </w:p>
    <w:p w14:paraId="49CDB48A" w14:textId="1D61D0FC" w:rsidR="008F0E46" w:rsidRPr="00492D2C" w:rsidRDefault="001840E6" w:rsidP="001840E6">
      <w:pPr>
        <w:numPr>
          <w:ilvl w:val="1"/>
          <w:numId w:val="1"/>
        </w:numPr>
        <w:spacing w:line="360" w:lineRule="auto"/>
        <w:ind w:left="1440"/>
        <w:jc w:val="both"/>
        <w:rPr>
          <w:lang w:val="lv-LV"/>
        </w:rPr>
      </w:pPr>
      <w:r w:rsidRPr="00492D2C">
        <w:rPr>
          <w:lang w:val="lv-LV"/>
        </w:rPr>
        <w:t>Komisija par uzvarētāju iepirkumā ar tiesībām slēgt līgumu atzīst Pretendentu, kurš izraudzīts atbilstoši nolikumā noteiktajām prasībām, ir iesniedzis visām nolikumā izvirzītajām prasībām atbilstošu piedā</w:t>
      </w:r>
      <w:r w:rsidR="00D26547" w:rsidRPr="00492D2C">
        <w:rPr>
          <w:lang w:val="lv-LV"/>
        </w:rPr>
        <w:t>vājumu saskaņā ar nolikuma 1.3.1. punktā noteiktajiem</w:t>
      </w:r>
      <w:r w:rsidRPr="00492D2C">
        <w:rPr>
          <w:lang w:val="lv-LV"/>
        </w:rPr>
        <w:t xml:space="preserve"> pi</w:t>
      </w:r>
      <w:r w:rsidR="00D26547" w:rsidRPr="00492D2C">
        <w:rPr>
          <w:lang w:val="lv-LV"/>
        </w:rPr>
        <w:t>edāvājumu izvērtēšanas kritērijiem</w:t>
      </w:r>
      <w:r w:rsidRPr="00492D2C">
        <w:rPr>
          <w:lang w:val="lv-LV"/>
        </w:rPr>
        <w:t>, un nav izslēdzams no dalības iepirkumā saskaņā ar Likuma 9. panta astoto daļu.</w:t>
      </w:r>
    </w:p>
    <w:p w14:paraId="7393F4D0" w14:textId="708A0C62" w:rsidR="008F0E46" w:rsidRPr="00492D2C" w:rsidRDefault="001840E6" w:rsidP="001840E6">
      <w:pPr>
        <w:numPr>
          <w:ilvl w:val="1"/>
          <w:numId w:val="1"/>
        </w:numPr>
        <w:spacing w:line="360" w:lineRule="auto"/>
        <w:ind w:left="1440"/>
        <w:jc w:val="both"/>
        <w:rPr>
          <w:lang w:val="lv-LV"/>
        </w:rPr>
      </w:pPr>
      <w:r w:rsidRPr="00492D2C">
        <w:rPr>
          <w:lang w:val="lv-LV"/>
        </w:rPr>
        <w:t>Triju darbdienu laikā pēc lēmuma pieņemšanas pasūtītājs informē visus pretendentus par iepirkumā izraudzī</w:t>
      </w:r>
      <w:r w:rsidR="00E506D9" w:rsidRPr="00492D2C">
        <w:rPr>
          <w:lang w:val="lv-LV"/>
        </w:rPr>
        <w:t>to pretendentu</w:t>
      </w:r>
      <w:r w:rsidRPr="00492D2C">
        <w:rPr>
          <w:lang w:val="lv-LV"/>
        </w:rPr>
        <w:t xml:space="preserve"> un sniedz tiem Likuma 9. panta trīspadsmitajā daļā minēto lēmumā norādāmo informāciju, kā arī savā mājaslapā nodrošina brīvu un tiešu elektronisku piekļuvi šā panta trīspadsmitajā daļā minētajam lēmumam.</w:t>
      </w:r>
    </w:p>
    <w:p w14:paraId="0E23B1DF" w14:textId="77777777" w:rsidR="008F0E46" w:rsidRPr="00492D2C" w:rsidRDefault="001840E6" w:rsidP="001840E6">
      <w:pPr>
        <w:numPr>
          <w:ilvl w:val="1"/>
          <w:numId w:val="1"/>
        </w:numPr>
        <w:spacing w:line="360" w:lineRule="auto"/>
        <w:ind w:left="1440"/>
        <w:jc w:val="both"/>
        <w:rPr>
          <w:lang w:val="lv-LV"/>
        </w:rPr>
      </w:pPr>
      <w:r w:rsidRPr="00492D2C">
        <w:rPr>
          <w:lang w:val="lv-LV"/>
        </w:rPr>
        <w:t>Desmit darbdienu laikā pēc tam, kad noslēgts iepirkuma līgums, pasūtītājs sagatavo un publikāciju vadības sistēmā publicē informatīvu paziņojumu par noslēgto līgumu.</w:t>
      </w:r>
    </w:p>
    <w:p w14:paraId="0A6B777B" w14:textId="3E340BF5" w:rsidR="008F0E46" w:rsidRPr="00492D2C" w:rsidRDefault="008F0E46" w:rsidP="00E506D9">
      <w:pPr>
        <w:spacing w:line="360" w:lineRule="auto"/>
        <w:jc w:val="both"/>
        <w:rPr>
          <w:lang w:val="lv-LV"/>
        </w:rPr>
      </w:pPr>
      <w:bookmarkStart w:id="116" w:name="_Toc26699991"/>
      <w:bookmarkStart w:id="117" w:name="_Toc26775698"/>
      <w:bookmarkStart w:id="118" w:name="_Toc27197020"/>
      <w:bookmarkStart w:id="119" w:name="_Toc27197601"/>
      <w:bookmarkStart w:id="120" w:name="_Toc45708546"/>
      <w:bookmarkStart w:id="121" w:name="_Toc45708814"/>
      <w:bookmarkStart w:id="122" w:name="_Toc45709732"/>
      <w:bookmarkStart w:id="123" w:name="_Toc45709998"/>
      <w:bookmarkStart w:id="124" w:name="_Toc55273837"/>
      <w:bookmarkStart w:id="125" w:name="_Toc55274432"/>
      <w:bookmarkStart w:id="126" w:name="_Toc55274666"/>
      <w:bookmarkStart w:id="127" w:name="_Toc94892592"/>
      <w:bookmarkEnd w:id="116"/>
      <w:bookmarkEnd w:id="117"/>
      <w:bookmarkEnd w:id="118"/>
      <w:bookmarkEnd w:id="119"/>
      <w:bookmarkEnd w:id="120"/>
      <w:bookmarkEnd w:id="121"/>
      <w:bookmarkEnd w:id="122"/>
      <w:bookmarkEnd w:id="123"/>
      <w:bookmarkEnd w:id="124"/>
      <w:bookmarkEnd w:id="125"/>
      <w:bookmarkEnd w:id="126"/>
      <w:bookmarkEnd w:id="127"/>
    </w:p>
    <w:p w14:paraId="57D35764" w14:textId="77777777" w:rsidR="008F0E46" w:rsidRPr="00492D2C" w:rsidRDefault="008F0E46" w:rsidP="001840E6">
      <w:pPr>
        <w:spacing w:line="360" w:lineRule="auto"/>
        <w:ind w:left="1440"/>
        <w:jc w:val="both"/>
        <w:rPr>
          <w:b/>
          <w:lang w:val="lv-LV"/>
        </w:rPr>
      </w:pPr>
    </w:p>
    <w:p w14:paraId="61CC6986" w14:textId="77777777" w:rsidR="008F0E46" w:rsidRPr="00492D2C" w:rsidRDefault="001840E6" w:rsidP="001840E6">
      <w:pPr>
        <w:pStyle w:val="Header"/>
        <w:numPr>
          <w:ilvl w:val="0"/>
          <w:numId w:val="1"/>
        </w:numPr>
        <w:spacing w:before="20" w:after="20"/>
        <w:ind w:left="1170"/>
        <w:jc w:val="both"/>
        <w:rPr>
          <w:b/>
          <w:bCs/>
          <w:sz w:val="24"/>
          <w:szCs w:val="24"/>
        </w:rPr>
      </w:pPr>
      <w:r w:rsidRPr="00492D2C">
        <w:rPr>
          <w:b/>
          <w:bCs/>
          <w:sz w:val="24"/>
          <w:szCs w:val="24"/>
        </w:rPr>
        <w:t>Pielikumu saraksts:</w:t>
      </w:r>
    </w:p>
    <w:p w14:paraId="79F91D7B" w14:textId="77777777" w:rsidR="008F0E46" w:rsidRPr="00492D2C" w:rsidRDefault="001840E6" w:rsidP="001840E6">
      <w:pPr>
        <w:pStyle w:val="naisf"/>
        <w:ind w:left="1620"/>
        <w:rPr>
          <w:lang w:val="lv-LV"/>
        </w:rPr>
      </w:pPr>
      <w:r w:rsidRPr="00492D2C">
        <w:rPr>
          <w:lang w:val="lv-LV"/>
        </w:rPr>
        <w:t>1.pielikums – Pieteikums par piedalīšanos iepirkumā;</w:t>
      </w:r>
    </w:p>
    <w:p w14:paraId="64ECF5C9" w14:textId="77777777" w:rsidR="00A34873" w:rsidRPr="00492D2C" w:rsidRDefault="001840E6" w:rsidP="00A34873">
      <w:pPr>
        <w:pStyle w:val="naisf"/>
        <w:ind w:left="3130" w:hanging="1510"/>
        <w:rPr>
          <w:lang w:val="lv-LV"/>
        </w:rPr>
      </w:pPr>
      <w:r w:rsidRPr="00492D2C">
        <w:rPr>
          <w:lang w:val="lv-LV"/>
        </w:rPr>
        <w:t xml:space="preserve">2.pielikums – </w:t>
      </w:r>
      <w:r w:rsidR="008B2B4E" w:rsidRPr="00492D2C">
        <w:rPr>
          <w:lang w:val="lv-LV"/>
        </w:rPr>
        <w:t>Tehniskā specifi</w:t>
      </w:r>
      <w:r w:rsidR="00A34873" w:rsidRPr="00492D2C">
        <w:rPr>
          <w:lang w:val="lv-LV"/>
        </w:rPr>
        <w:t>kācija.</w:t>
      </w:r>
    </w:p>
    <w:p w14:paraId="719E14D4" w14:textId="77777777" w:rsidR="003A251D" w:rsidRPr="00492D2C" w:rsidRDefault="00A34873" w:rsidP="00A34873">
      <w:pPr>
        <w:pStyle w:val="naisf"/>
        <w:ind w:left="3130" w:hanging="1510"/>
        <w:rPr>
          <w:lang w:val="lv-LV"/>
        </w:rPr>
      </w:pPr>
      <w:r w:rsidRPr="00492D2C">
        <w:rPr>
          <w:lang w:val="lv-LV"/>
        </w:rPr>
        <w:t xml:space="preserve">2_1. pielikums – Būvprojekts (atsevišķā datnē). </w:t>
      </w:r>
    </w:p>
    <w:p w14:paraId="58921009" w14:textId="77777777" w:rsidR="00522645" w:rsidRPr="00492D2C" w:rsidRDefault="003A251D" w:rsidP="001840E6">
      <w:pPr>
        <w:pStyle w:val="naisf"/>
        <w:ind w:left="3130" w:hanging="1510"/>
        <w:rPr>
          <w:lang w:val="lv-LV"/>
        </w:rPr>
      </w:pPr>
      <w:r w:rsidRPr="00492D2C">
        <w:rPr>
          <w:lang w:val="lv-LV"/>
        </w:rPr>
        <w:t>3. pielikums_ 1_</w:t>
      </w:r>
      <w:r w:rsidR="00522645" w:rsidRPr="00492D2C">
        <w:rPr>
          <w:lang w:val="lv-LV"/>
        </w:rPr>
        <w:t xml:space="preserve"> forma. Pretendenta pieredze</w:t>
      </w:r>
      <w:r w:rsidR="00A34873" w:rsidRPr="00492D2C">
        <w:rPr>
          <w:lang w:val="lv-LV"/>
        </w:rPr>
        <w:t xml:space="preserve"> (atsevišķā datnē)</w:t>
      </w:r>
      <w:r w:rsidRPr="00492D2C">
        <w:rPr>
          <w:lang w:val="lv-LV"/>
        </w:rPr>
        <w:t>;</w:t>
      </w:r>
      <w:r w:rsidR="00A34873" w:rsidRPr="00492D2C">
        <w:rPr>
          <w:lang w:val="lv-LV"/>
        </w:rPr>
        <w:t xml:space="preserve"> </w:t>
      </w:r>
    </w:p>
    <w:p w14:paraId="767E0F65" w14:textId="77777777" w:rsidR="003A251D" w:rsidRPr="00492D2C" w:rsidRDefault="003A251D" w:rsidP="001840E6">
      <w:pPr>
        <w:pStyle w:val="naisf"/>
        <w:ind w:left="3130" w:hanging="1510"/>
        <w:rPr>
          <w:lang w:val="lv-LV"/>
        </w:rPr>
      </w:pPr>
      <w:r w:rsidRPr="00492D2C">
        <w:rPr>
          <w:lang w:val="lv-LV"/>
        </w:rPr>
        <w:t>3. pielikums_2_ forma. Pretendenta speciālista pieredze</w:t>
      </w:r>
      <w:r w:rsidR="00A34873" w:rsidRPr="00492D2C">
        <w:rPr>
          <w:lang w:val="lv-LV"/>
        </w:rPr>
        <w:t xml:space="preserve"> (atsevišķā datnē)</w:t>
      </w:r>
      <w:r w:rsidRPr="00492D2C">
        <w:rPr>
          <w:lang w:val="lv-LV"/>
        </w:rPr>
        <w:t>.</w:t>
      </w:r>
    </w:p>
    <w:p w14:paraId="5D2185A2" w14:textId="77777777" w:rsidR="00A34873" w:rsidRPr="00492D2C" w:rsidRDefault="00A34873" w:rsidP="001840E6">
      <w:pPr>
        <w:pStyle w:val="naisf"/>
        <w:ind w:left="3130" w:hanging="1510"/>
        <w:rPr>
          <w:lang w:val="lv-LV"/>
        </w:rPr>
      </w:pPr>
      <w:r w:rsidRPr="00492D2C">
        <w:rPr>
          <w:lang w:val="lv-LV"/>
        </w:rPr>
        <w:t>3. pielikums _3_forma. Pretendenta speciālista pieredze (atsevišķā datnē)</w:t>
      </w:r>
    </w:p>
    <w:p w14:paraId="6A108013" w14:textId="77777777" w:rsidR="008F0E46" w:rsidRPr="00492D2C" w:rsidRDefault="003A251D" w:rsidP="001840E6">
      <w:pPr>
        <w:pStyle w:val="naisf"/>
        <w:ind w:left="1620"/>
        <w:rPr>
          <w:lang w:val="lv-LV"/>
        </w:rPr>
      </w:pPr>
      <w:r w:rsidRPr="00492D2C">
        <w:rPr>
          <w:lang w:val="lv-LV"/>
        </w:rPr>
        <w:lastRenderedPageBreak/>
        <w:t>4</w:t>
      </w:r>
      <w:r w:rsidR="001840E6" w:rsidRPr="00492D2C">
        <w:rPr>
          <w:lang w:val="lv-LV"/>
        </w:rPr>
        <w:t xml:space="preserve">.pielikums – Finanšu piedāvājuma forma; </w:t>
      </w:r>
    </w:p>
    <w:p w14:paraId="160E4C25" w14:textId="77777777" w:rsidR="00A34873" w:rsidRPr="00492D2C" w:rsidRDefault="00A34873" w:rsidP="001840E6">
      <w:pPr>
        <w:pStyle w:val="naisf"/>
        <w:ind w:left="1620"/>
        <w:rPr>
          <w:lang w:val="lv-LV"/>
        </w:rPr>
      </w:pPr>
      <w:r w:rsidRPr="00492D2C">
        <w:rPr>
          <w:lang w:val="lv-LV"/>
        </w:rPr>
        <w:t>4_1_pielikums – Būvdarbu apjomi (atsevišķā datnē).</w:t>
      </w:r>
    </w:p>
    <w:p w14:paraId="3D8BE8DB" w14:textId="77777777" w:rsidR="002B56E6" w:rsidRPr="00492D2C" w:rsidRDefault="002B56E6" w:rsidP="001840E6">
      <w:pPr>
        <w:pStyle w:val="naisf"/>
        <w:ind w:left="1620"/>
        <w:rPr>
          <w:lang w:val="lv-LV"/>
        </w:rPr>
      </w:pPr>
      <w:r w:rsidRPr="00492D2C">
        <w:rPr>
          <w:lang w:val="lv-LV"/>
        </w:rPr>
        <w:t>5.pielikums – Būvdarbu līgums (projekts)</w:t>
      </w:r>
    </w:p>
    <w:p w14:paraId="3B70E2FD" w14:textId="77777777" w:rsidR="008F0E46" w:rsidRPr="00492D2C" w:rsidRDefault="003A251D" w:rsidP="001840E6">
      <w:pPr>
        <w:pStyle w:val="naisf"/>
        <w:ind w:left="1620"/>
        <w:rPr>
          <w:lang w:val="lv-LV"/>
        </w:rPr>
      </w:pPr>
      <w:r w:rsidRPr="00492D2C">
        <w:rPr>
          <w:lang w:val="lv-LV"/>
        </w:rPr>
        <w:t xml:space="preserve"> </w:t>
      </w:r>
    </w:p>
    <w:p w14:paraId="74C0DE0C" w14:textId="77777777" w:rsidR="003A251D" w:rsidRPr="00492D2C" w:rsidRDefault="003A251D" w:rsidP="001840E6">
      <w:pPr>
        <w:pStyle w:val="naisf"/>
        <w:ind w:left="1620"/>
        <w:rPr>
          <w:lang w:val="lv-LV"/>
        </w:rPr>
      </w:pPr>
    </w:p>
    <w:p w14:paraId="426020FF" w14:textId="1D1DF45F" w:rsidR="00A63FFD" w:rsidRDefault="00A63FFD" w:rsidP="00A34873">
      <w:pPr>
        <w:pStyle w:val="naisf"/>
        <w:rPr>
          <w:lang w:val="lv-LV"/>
        </w:rPr>
      </w:pPr>
    </w:p>
    <w:p w14:paraId="21349616" w14:textId="351C4D29" w:rsidR="00492D2C" w:rsidRDefault="00492D2C" w:rsidP="00A34873">
      <w:pPr>
        <w:pStyle w:val="naisf"/>
        <w:rPr>
          <w:lang w:val="lv-LV"/>
        </w:rPr>
      </w:pPr>
    </w:p>
    <w:p w14:paraId="19C8FDF5" w14:textId="7A38E599" w:rsidR="00492D2C" w:rsidRDefault="00492D2C" w:rsidP="00A34873">
      <w:pPr>
        <w:pStyle w:val="naisf"/>
        <w:rPr>
          <w:lang w:val="lv-LV"/>
        </w:rPr>
      </w:pPr>
    </w:p>
    <w:p w14:paraId="73CD1437" w14:textId="6B65E122" w:rsidR="00492D2C" w:rsidRDefault="00492D2C" w:rsidP="00A34873">
      <w:pPr>
        <w:pStyle w:val="naisf"/>
        <w:rPr>
          <w:lang w:val="lv-LV"/>
        </w:rPr>
      </w:pPr>
    </w:p>
    <w:p w14:paraId="3E7AD913" w14:textId="079B1ED2" w:rsidR="00492D2C" w:rsidRDefault="00492D2C" w:rsidP="00A34873">
      <w:pPr>
        <w:pStyle w:val="naisf"/>
        <w:rPr>
          <w:lang w:val="lv-LV"/>
        </w:rPr>
      </w:pPr>
    </w:p>
    <w:p w14:paraId="64FA0DCB" w14:textId="335769AB" w:rsidR="00492D2C" w:rsidRDefault="00492D2C" w:rsidP="00A34873">
      <w:pPr>
        <w:pStyle w:val="naisf"/>
        <w:rPr>
          <w:lang w:val="lv-LV"/>
        </w:rPr>
      </w:pPr>
    </w:p>
    <w:p w14:paraId="3B7D96CB" w14:textId="135ED26B" w:rsidR="00492D2C" w:rsidRDefault="00492D2C" w:rsidP="00A34873">
      <w:pPr>
        <w:pStyle w:val="naisf"/>
        <w:rPr>
          <w:lang w:val="lv-LV"/>
        </w:rPr>
      </w:pPr>
    </w:p>
    <w:p w14:paraId="37BB05C0" w14:textId="49380A89" w:rsidR="00492D2C" w:rsidRDefault="00492D2C" w:rsidP="00A34873">
      <w:pPr>
        <w:pStyle w:val="naisf"/>
        <w:rPr>
          <w:lang w:val="lv-LV"/>
        </w:rPr>
      </w:pPr>
    </w:p>
    <w:p w14:paraId="05F90BEE" w14:textId="0D7ABFD7" w:rsidR="00492D2C" w:rsidRDefault="00492D2C" w:rsidP="00A34873">
      <w:pPr>
        <w:pStyle w:val="naisf"/>
        <w:rPr>
          <w:lang w:val="lv-LV"/>
        </w:rPr>
      </w:pPr>
    </w:p>
    <w:p w14:paraId="391E5BB2" w14:textId="4C58FBCC" w:rsidR="00492D2C" w:rsidRDefault="00492D2C" w:rsidP="00A34873">
      <w:pPr>
        <w:pStyle w:val="naisf"/>
        <w:rPr>
          <w:lang w:val="lv-LV"/>
        </w:rPr>
      </w:pPr>
    </w:p>
    <w:p w14:paraId="0CC08DC4" w14:textId="2235ED17" w:rsidR="00492D2C" w:rsidRDefault="00492D2C" w:rsidP="00A34873">
      <w:pPr>
        <w:pStyle w:val="naisf"/>
        <w:rPr>
          <w:lang w:val="lv-LV"/>
        </w:rPr>
      </w:pPr>
    </w:p>
    <w:p w14:paraId="09D558AF" w14:textId="12FBDF82" w:rsidR="00492D2C" w:rsidRDefault="00492D2C" w:rsidP="00A34873">
      <w:pPr>
        <w:pStyle w:val="naisf"/>
        <w:rPr>
          <w:lang w:val="lv-LV"/>
        </w:rPr>
      </w:pPr>
    </w:p>
    <w:p w14:paraId="63BA2F87" w14:textId="610EE52D" w:rsidR="00492D2C" w:rsidRDefault="00492D2C" w:rsidP="00A34873">
      <w:pPr>
        <w:pStyle w:val="naisf"/>
        <w:rPr>
          <w:lang w:val="lv-LV"/>
        </w:rPr>
      </w:pPr>
    </w:p>
    <w:p w14:paraId="137ADB79" w14:textId="0FB72F08" w:rsidR="00492D2C" w:rsidRDefault="00492D2C" w:rsidP="00A34873">
      <w:pPr>
        <w:pStyle w:val="naisf"/>
        <w:rPr>
          <w:lang w:val="lv-LV"/>
        </w:rPr>
      </w:pPr>
    </w:p>
    <w:p w14:paraId="019402C1" w14:textId="34D85009" w:rsidR="00492D2C" w:rsidRDefault="00492D2C" w:rsidP="00A34873">
      <w:pPr>
        <w:pStyle w:val="naisf"/>
        <w:rPr>
          <w:lang w:val="lv-LV"/>
        </w:rPr>
      </w:pPr>
    </w:p>
    <w:p w14:paraId="698330C0" w14:textId="227341D3" w:rsidR="00492D2C" w:rsidRDefault="00492D2C" w:rsidP="00A34873">
      <w:pPr>
        <w:pStyle w:val="naisf"/>
        <w:rPr>
          <w:lang w:val="lv-LV"/>
        </w:rPr>
      </w:pPr>
    </w:p>
    <w:p w14:paraId="3AB0FF50" w14:textId="6E7081EB" w:rsidR="00492D2C" w:rsidRDefault="00492D2C" w:rsidP="00A34873">
      <w:pPr>
        <w:pStyle w:val="naisf"/>
        <w:rPr>
          <w:lang w:val="lv-LV"/>
        </w:rPr>
      </w:pPr>
    </w:p>
    <w:p w14:paraId="6D350B21" w14:textId="168A8986" w:rsidR="00492D2C" w:rsidRDefault="00492D2C" w:rsidP="00A34873">
      <w:pPr>
        <w:pStyle w:val="naisf"/>
        <w:rPr>
          <w:lang w:val="lv-LV"/>
        </w:rPr>
      </w:pPr>
    </w:p>
    <w:p w14:paraId="5BCA8C1B" w14:textId="77777777" w:rsidR="00492D2C" w:rsidRPr="00695279" w:rsidRDefault="00492D2C" w:rsidP="00A34873">
      <w:pPr>
        <w:pStyle w:val="naisf"/>
        <w:rPr>
          <w:lang w:val="lv-LV"/>
        </w:rPr>
      </w:pPr>
    </w:p>
    <w:p w14:paraId="1A11C9B5" w14:textId="77777777" w:rsidR="00757C20" w:rsidRPr="00695279" w:rsidRDefault="00757C20" w:rsidP="00757C20">
      <w:pPr>
        <w:ind w:left="5954"/>
        <w:jc w:val="right"/>
        <w:rPr>
          <w:lang w:val="lv-LV"/>
        </w:rPr>
      </w:pPr>
      <w:bookmarkStart w:id="128" w:name="_Toc179176910"/>
      <w:bookmarkStart w:id="129" w:name="_Toc27197043"/>
      <w:bookmarkStart w:id="130" w:name="_Toc27197624"/>
      <w:bookmarkStart w:id="131" w:name="_Toc45708836"/>
      <w:bookmarkStart w:id="132" w:name="_Toc45709754"/>
      <w:bookmarkStart w:id="133" w:name="_Toc45710004"/>
      <w:bookmarkStart w:id="134" w:name="_Toc55274438"/>
      <w:bookmarkStart w:id="135" w:name="_Toc55274672"/>
      <w:bookmarkStart w:id="136" w:name="_Toc94892599"/>
      <w:bookmarkEnd w:id="128"/>
      <w:bookmarkEnd w:id="129"/>
      <w:bookmarkEnd w:id="130"/>
      <w:bookmarkEnd w:id="131"/>
      <w:bookmarkEnd w:id="132"/>
      <w:bookmarkEnd w:id="133"/>
      <w:bookmarkEnd w:id="134"/>
      <w:bookmarkEnd w:id="135"/>
      <w:bookmarkEnd w:id="136"/>
      <w:r w:rsidRPr="00695279">
        <w:rPr>
          <w:b/>
          <w:sz w:val="22"/>
          <w:szCs w:val="22"/>
          <w:lang w:val="lv-LV"/>
        </w:rPr>
        <w:t>1. pielikums</w:t>
      </w:r>
    </w:p>
    <w:p w14:paraId="3773EBC9" w14:textId="77777777" w:rsidR="00757C20" w:rsidRPr="00695279" w:rsidRDefault="00757C20" w:rsidP="00757C20">
      <w:pPr>
        <w:ind w:left="5954"/>
        <w:jc w:val="right"/>
        <w:rPr>
          <w:lang w:val="lv-LV"/>
        </w:rPr>
      </w:pPr>
      <w:r w:rsidRPr="00695279">
        <w:rPr>
          <w:sz w:val="22"/>
          <w:szCs w:val="22"/>
          <w:lang w:val="lv-LV"/>
        </w:rPr>
        <w:t>iepirkuma nolikumam</w:t>
      </w:r>
    </w:p>
    <w:p w14:paraId="75295F59" w14:textId="77777777" w:rsidR="00757C20" w:rsidRPr="00695279" w:rsidRDefault="00757C20" w:rsidP="00757C20">
      <w:pPr>
        <w:pStyle w:val="Heading5"/>
        <w:keepNext w:val="0"/>
        <w:widowControl w:val="0"/>
        <w:numPr>
          <w:ilvl w:val="4"/>
          <w:numId w:val="29"/>
        </w:numPr>
        <w:spacing w:before="0" w:after="0"/>
        <w:jc w:val="right"/>
        <w:rPr>
          <w:b/>
          <w:i w:val="0"/>
          <w:sz w:val="22"/>
          <w:szCs w:val="22"/>
          <w:lang w:val="lv-LV"/>
        </w:rPr>
      </w:pPr>
      <w:r w:rsidRPr="00695279">
        <w:rPr>
          <w:i w:val="0"/>
          <w:sz w:val="22"/>
          <w:szCs w:val="22"/>
          <w:lang w:val="lv-LV"/>
        </w:rPr>
        <w:t>ID NR. AREI 2019/13</w:t>
      </w:r>
    </w:p>
    <w:p w14:paraId="4F3BD7A9" w14:textId="77777777" w:rsidR="00757C20" w:rsidRPr="00695279" w:rsidRDefault="00757C20" w:rsidP="00757C20">
      <w:pPr>
        <w:pStyle w:val="ListParagraph"/>
        <w:widowControl w:val="0"/>
        <w:numPr>
          <w:ilvl w:val="0"/>
          <w:numId w:val="29"/>
        </w:numPr>
        <w:contextualSpacing/>
        <w:jc w:val="right"/>
        <w:rPr>
          <w:color w:val="C00000"/>
          <w:u w:val="single"/>
          <w:lang w:eastAsia="lv-LV"/>
        </w:rPr>
      </w:pPr>
    </w:p>
    <w:p w14:paraId="45CD51D3" w14:textId="77777777" w:rsidR="00757C20" w:rsidRPr="00695279" w:rsidRDefault="00757C20" w:rsidP="00757C20">
      <w:pPr>
        <w:rPr>
          <w:color w:val="FF0000"/>
          <w:lang w:val="lv-LV"/>
        </w:rPr>
      </w:pPr>
      <w:r w:rsidRPr="00695279">
        <w:rPr>
          <w:color w:val="FF0000"/>
          <w:lang w:val="lv-LV"/>
        </w:rPr>
        <w:t xml:space="preserve"> </w:t>
      </w:r>
    </w:p>
    <w:p w14:paraId="70C8E6EA" w14:textId="77777777" w:rsidR="00757C20" w:rsidRPr="00695279" w:rsidRDefault="00757C20" w:rsidP="00757C20">
      <w:pPr>
        <w:pStyle w:val="Heading5"/>
        <w:keepNext w:val="0"/>
        <w:widowControl w:val="0"/>
        <w:numPr>
          <w:ilvl w:val="4"/>
          <w:numId w:val="29"/>
        </w:numPr>
        <w:spacing w:before="240" w:after="60"/>
        <w:jc w:val="center"/>
        <w:rPr>
          <w:lang w:val="lv-LV"/>
        </w:rPr>
      </w:pPr>
      <w:r w:rsidRPr="00695279">
        <w:rPr>
          <w:i w:val="0"/>
          <w:caps/>
          <w:sz w:val="22"/>
          <w:szCs w:val="22"/>
          <w:lang w:val="lv-LV"/>
        </w:rPr>
        <w:t>Iepirkums</w:t>
      </w:r>
    </w:p>
    <w:p w14:paraId="664F81FC" w14:textId="6E406B96" w:rsidR="00757C20" w:rsidRPr="00695279" w:rsidRDefault="00757C20" w:rsidP="00757C20">
      <w:pPr>
        <w:pStyle w:val="SLONormalnospace"/>
        <w:jc w:val="center"/>
        <w:rPr>
          <w:b/>
          <w:bCs/>
          <w:sz w:val="22"/>
          <w:szCs w:val="22"/>
          <w:lang w:val="lv-LV"/>
        </w:rPr>
      </w:pPr>
      <w:r w:rsidRPr="00695279">
        <w:rPr>
          <w:b/>
          <w:bCs/>
          <w:sz w:val="22"/>
          <w:szCs w:val="22"/>
          <w:lang w:val="lv-LV"/>
        </w:rPr>
        <w:t>BŪVDARBI AGRORESUSRU UN EKONOMIKAS INSTITŪTA EKONOMIKAS PĒTNIECĪBA</w:t>
      </w:r>
      <w:r w:rsidR="00A63FFD">
        <w:rPr>
          <w:b/>
          <w:bCs/>
          <w:sz w:val="22"/>
          <w:szCs w:val="22"/>
          <w:lang w:val="lv-LV"/>
        </w:rPr>
        <w:t>S CENTRA ĒKAS TELPU VIENKĀRŠOTAI</w:t>
      </w:r>
      <w:r w:rsidRPr="00695279">
        <w:rPr>
          <w:b/>
          <w:bCs/>
          <w:sz w:val="22"/>
          <w:szCs w:val="22"/>
          <w:lang w:val="lv-LV"/>
        </w:rPr>
        <w:t xml:space="preserve"> ATJAUNOŠANAI</w:t>
      </w:r>
    </w:p>
    <w:p w14:paraId="133A9ECE" w14:textId="77777777" w:rsidR="00757C20" w:rsidRPr="00695279" w:rsidRDefault="00757C20" w:rsidP="00757C20">
      <w:pPr>
        <w:pStyle w:val="SLONormalnospace"/>
        <w:jc w:val="center"/>
        <w:rPr>
          <w:lang w:val="lv-LV"/>
        </w:rPr>
      </w:pPr>
      <w:r w:rsidRPr="00695279">
        <w:rPr>
          <w:b/>
          <w:bCs/>
          <w:sz w:val="22"/>
          <w:szCs w:val="22"/>
          <w:lang w:val="lv-LV"/>
        </w:rPr>
        <w:t xml:space="preserve">ID Nr. </w:t>
      </w:r>
      <w:r w:rsidRPr="00695279">
        <w:rPr>
          <w:b/>
          <w:sz w:val="22"/>
          <w:szCs w:val="22"/>
          <w:lang w:val="lv-LV"/>
        </w:rPr>
        <w:t>AREI 2019/13</w:t>
      </w:r>
    </w:p>
    <w:p w14:paraId="4AEAFAC9" w14:textId="77777777" w:rsidR="00757C20" w:rsidRPr="00695279" w:rsidRDefault="00022460" w:rsidP="00757C20">
      <w:pPr>
        <w:pStyle w:val="Heading5"/>
        <w:keepNext w:val="0"/>
        <w:widowControl w:val="0"/>
        <w:numPr>
          <w:ilvl w:val="4"/>
          <w:numId w:val="29"/>
        </w:numPr>
        <w:spacing w:before="240" w:after="60"/>
        <w:jc w:val="center"/>
        <w:rPr>
          <w:lang w:val="lv-LV"/>
        </w:rPr>
      </w:pPr>
      <w:r w:rsidRPr="00695279">
        <w:rPr>
          <w:lang w:val="lv-LV"/>
        </w:rPr>
        <w:t xml:space="preserve">Pieteikuma dalībai </w:t>
      </w:r>
      <w:r w:rsidR="00757C20" w:rsidRPr="00695279">
        <w:rPr>
          <w:lang w:val="lv-LV"/>
        </w:rPr>
        <w:t xml:space="preserve"> iepirkumā veidlapa</w:t>
      </w:r>
    </w:p>
    <w:tbl>
      <w:tblPr>
        <w:tblW w:w="9885" w:type="dxa"/>
        <w:tblLook w:val="04A0" w:firstRow="1" w:lastRow="0" w:firstColumn="1" w:lastColumn="0" w:noHBand="0" w:noVBand="1"/>
      </w:tblPr>
      <w:tblGrid>
        <w:gridCol w:w="5352"/>
        <w:gridCol w:w="4533"/>
      </w:tblGrid>
      <w:tr w:rsidR="00757C20" w:rsidRPr="00695279" w14:paraId="3588EBDB" w14:textId="77777777" w:rsidTr="00A34873">
        <w:trPr>
          <w:cantSplit/>
        </w:trPr>
        <w:tc>
          <w:tcPr>
            <w:tcW w:w="5351" w:type="dxa"/>
            <w:shd w:val="clear" w:color="auto" w:fill="auto"/>
          </w:tcPr>
          <w:p w14:paraId="33A3C278" w14:textId="77777777" w:rsidR="00757C20" w:rsidRPr="00695279" w:rsidRDefault="00757C20" w:rsidP="00A34873">
            <w:pPr>
              <w:pStyle w:val="Header"/>
              <w:snapToGrid w:val="0"/>
              <w:spacing w:line="252" w:lineRule="auto"/>
              <w:rPr>
                <w:i/>
                <w:sz w:val="22"/>
                <w:szCs w:val="22"/>
              </w:rPr>
            </w:pPr>
          </w:p>
        </w:tc>
        <w:tc>
          <w:tcPr>
            <w:tcW w:w="4533" w:type="dxa"/>
            <w:shd w:val="clear" w:color="auto" w:fill="auto"/>
          </w:tcPr>
          <w:p w14:paraId="2C683A14" w14:textId="77777777" w:rsidR="00757C20" w:rsidRPr="00695279" w:rsidRDefault="00757C20" w:rsidP="00A34873">
            <w:pPr>
              <w:pStyle w:val="Header"/>
              <w:tabs>
                <w:tab w:val="center" w:pos="3719"/>
              </w:tabs>
              <w:snapToGrid w:val="0"/>
              <w:spacing w:line="252" w:lineRule="auto"/>
              <w:ind w:right="601"/>
              <w:jc w:val="right"/>
              <w:rPr>
                <w:i/>
                <w:sz w:val="22"/>
                <w:szCs w:val="22"/>
              </w:rPr>
            </w:pPr>
          </w:p>
        </w:tc>
      </w:tr>
    </w:tbl>
    <w:p w14:paraId="60CCFB2F" w14:textId="77777777" w:rsidR="00757C20" w:rsidRPr="00695279" w:rsidRDefault="00757C20" w:rsidP="00757C20">
      <w:pPr>
        <w:jc w:val="both"/>
        <w:rPr>
          <w:bCs/>
          <w:sz w:val="22"/>
          <w:szCs w:val="22"/>
          <w:lang w:val="lv-LV"/>
        </w:rPr>
      </w:pPr>
    </w:p>
    <w:p w14:paraId="32CD36FB" w14:textId="77777777" w:rsidR="00757C20" w:rsidRPr="00695279" w:rsidRDefault="00757C20" w:rsidP="00711360">
      <w:pPr>
        <w:spacing w:line="360" w:lineRule="auto"/>
        <w:ind w:firstLine="360"/>
        <w:jc w:val="both"/>
        <w:rPr>
          <w:lang w:val="lv-LV"/>
        </w:rPr>
      </w:pPr>
      <w:r w:rsidRPr="00695279">
        <w:rPr>
          <w:sz w:val="22"/>
          <w:szCs w:val="22"/>
          <w:lang w:val="lv-LV"/>
        </w:rPr>
        <w:t xml:space="preserve">Pretendents ______________________________________________________________________ </w:t>
      </w:r>
    </w:p>
    <w:p w14:paraId="05C30D29" w14:textId="77777777" w:rsidR="00757C20" w:rsidRPr="00695279" w:rsidRDefault="00757C20" w:rsidP="00711360">
      <w:pPr>
        <w:spacing w:line="360" w:lineRule="auto"/>
        <w:ind w:firstLine="360"/>
        <w:jc w:val="both"/>
        <w:rPr>
          <w:lang w:val="lv-LV"/>
        </w:rPr>
      </w:pPr>
      <w:r w:rsidRPr="00695279">
        <w:rPr>
          <w:i/>
          <w:sz w:val="22"/>
          <w:szCs w:val="22"/>
          <w:lang w:val="lv-LV"/>
        </w:rPr>
        <w:t>/Nosaukums/ Vārds, uzvārds/</w:t>
      </w:r>
    </w:p>
    <w:p w14:paraId="26DC866F" w14:textId="77777777" w:rsidR="00757C20" w:rsidRPr="00695279" w:rsidRDefault="00757C20" w:rsidP="00711360">
      <w:pPr>
        <w:pStyle w:val="SLONormalnospace"/>
        <w:spacing w:line="360" w:lineRule="auto"/>
        <w:rPr>
          <w:lang w:val="lv-LV"/>
        </w:rPr>
      </w:pPr>
      <w:r w:rsidRPr="00695279">
        <w:rPr>
          <w:sz w:val="22"/>
          <w:szCs w:val="22"/>
          <w:lang w:val="lv-LV"/>
        </w:rPr>
        <w:t>ar piedāvājuma iesniegšanu piesaka dalību iepirkumā „Agroresusru un ekonomikas institūta Ekonomikas pētniecība</w:t>
      </w:r>
      <w:r w:rsidR="00A34873" w:rsidRPr="00695279">
        <w:rPr>
          <w:sz w:val="22"/>
          <w:szCs w:val="22"/>
          <w:lang w:val="lv-LV"/>
        </w:rPr>
        <w:t>s centra ēkas telpu vienkāršotai</w:t>
      </w:r>
      <w:r w:rsidRPr="00695279">
        <w:rPr>
          <w:sz w:val="22"/>
          <w:szCs w:val="22"/>
          <w:lang w:val="lv-LV"/>
        </w:rPr>
        <w:t xml:space="preserve"> a</w:t>
      </w:r>
      <w:r w:rsidR="00A34873" w:rsidRPr="00695279">
        <w:rPr>
          <w:sz w:val="22"/>
          <w:szCs w:val="22"/>
          <w:lang w:val="lv-LV"/>
        </w:rPr>
        <w:t>tjaunošanai”, ID Nr. AREI 2019/</w:t>
      </w:r>
      <w:r w:rsidRPr="00695279">
        <w:rPr>
          <w:sz w:val="22"/>
          <w:szCs w:val="22"/>
          <w:lang w:val="lv-LV"/>
        </w:rPr>
        <w:t>13 (turpmāk – Iepirkums) un Pretendenta vārdā:</w:t>
      </w:r>
    </w:p>
    <w:p w14:paraId="751E0E10" w14:textId="77777777" w:rsidR="00757C20" w:rsidRPr="00695279" w:rsidRDefault="00757C20" w:rsidP="00711360">
      <w:pPr>
        <w:pStyle w:val="SLONormalnospace"/>
        <w:spacing w:line="360" w:lineRule="auto"/>
        <w:rPr>
          <w:lang w:val="lv-LV"/>
        </w:rPr>
      </w:pPr>
      <w:r w:rsidRPr="00695279">
        <w:rPr>
          <w:sz w:val="22"/>
          <w:szCs w:val="22"/>
          <w:lang w:val="lv-LV"/>
        </w:rPr>
        <w:t xml:space="preserve">apstiprinu/-ām piedāvājumā sniegto ziņu patiesumu. </w:t>
      </w:r>
    </w:p>
    <w:p w14:paraId="1D0E6F6E" w14:textId="77777777" w:rsidR="00757C20" w:rsidRPr="00695279" w:rsidRDefault="00757C20" w:rsidP="00711360">
      <w:pPr>
        <w:pStyle w:val="SLONormalnospace"/>
        <w:spacing w:line="360" w:lineRule="auto"/>
        <w:rPr>
          <w:sz w:val="22"/>
          <w:szCs w:val="22"/>
          <w:lang w:val="lv-LV"/>
        </w:rPr>
      </w:pPr>
    </w:p>
    <w:p w14:paraId="4DD58CED" w14:textId="77777777" w:rsidR="00757C20" w:rsidRPr="00695279" w:rsidRDefault="00757C20" w:rsidP="00711360">
      <w:pPr>
        <w:pStyle w:val="SLONormalnospace"/>
        <w:spacing w:line="360" w:lineRule="auto"/>
        <w:rPr>
          <w:lang w:val="lv-LV"/>
        </w:rPr>
      </w:pPr>
      <w:r w:rsidRPr="00695279">
        <w:rPr>
          <w:sz w:val="22"/>
          <w:szCs w:val="22"/>
          <w:lang w:val="lv-LV"/>
        </w:rPr>
        <w:t>Ja pretendents ir piegādātāju apvienība:</w:t>
      </w:r>
    </w:p>
    <w:p w14:paraId="148C4242" w14:textId="77777777" w:rsidR="00757C20" w:rsidRPr="00695279" w:rsidRDefault="00757C20" w:rsidP="00711360">
      <w:pPr>
        <w:pStyle w:val="SLONormalnospace"/>
        <w:widowControl w:val="0"/>
        <w:numPr>
          <w:ilvl w:val="1"/>
          <w:numId w:val="30"/>
        </w:numPr>
        <w:spacing w:line="360" w:lineRule="auto"/>
        <w:ind w:left="567" w:hanging="425"/>
        <w:rPr>
          <w:lang w:val="lv-LV"/>
        </w:rPr>
      </w:pPr>
      <w:r w:rsidRPr="00695279">
        <w:rPr>
          <w:sz w:val="22"/>
          <w:szCs w:val="22"/>
          <w:lang w:val="lv-LV"/>
        </w:rPr>
        <w:t>personas, kuras veido piegādātāju apvienību (nosaukums, reģ. Nr. juridiskā adrese): ______________________________________________________;</w:t>
      </w:r>
    </w:p>
    <w:p w14:paraId="63D68F81" w14:textId="77777777" w:rsidR="00757C20" w:rsidRPr="00695279" w:rsidRDefault="00757C20" w:rsidP="00711360">
      <w:pPr>
        <w:pStyle w:val="SLONormalnospace"/>
        <w:widowControl w:val="0"/>
        <w:numPr>
          <w:ilvl w:val="1"/>
          <w:numId w:val="30"/>
        </w:numPr>
        <w:spacing w:line="360" w:lineRule="auto"/>
        <w:ind w:left="567" w:hanging="425"/>
        <w:rPr>
          <w:lang w:val="lv-LV"/>
        </w:rPr>
      </w:pPr>
      <w:r w:rsidRPr="00695279">
        <w:rPr>
          <w:sz w:val="22"/>
          <w:szCs w:val="22"/>
          <w:lang w:val="lv-LV"/>
        </w:rPr>
        <w:t>katras personas atbildības līmenis __________________________________</w:t>
      </w:r>
    </w:p>
    <w:p w14:paraId="394C242D" w14:textId="77777777" w:rsidR="00757C20" w:rsidRPr="00695279" w:rsidRDefault="00757C20" w:rsidP="00711360">
      <w:pPr>
        <w:pStyle w:val="SLONormalnospace"/>
        <w:spacing w:line="360" w:lineRule="auto"/>
        <w:ind w:left="567"/>
        <w:rPr>
          <w:sz w:val="22"/>
          <w:szCs w:val="22"/>
          <w:lang w:val="lv-LV"/>
        </w:rPr>
      </w:pPr>
    </w:p>
    <w:p w14:paraId="3914A3CC" w14:textId="77777777" w:rsidR="00757C20" w:rsidRPr="00695279" w:rsidRDefault="00757C20" w:rsidP="00711360">
      <w:pPr>
        <w:pStyle w:val="SLONormalnospace"/>
        <w:spacing w:line="360" w:lineRule="auto"/>
        <w:ind w:left="567"/>
        <w:rPr>
          <w:sz w:val="22"/>
          <w:szCs w:val="22"/>
          <w:lang w:val="lv-LV"/>
        </w:rPr>
      </w:pPr>
      <w:r w:rsidRPr="00695279">
        <w:rPr>
          <w:sz w:val="22"/>
          <w:szCs w:val="22"/>
          <w:lang w:val="lv-LV"/>
        </w:rPr>
        <w:t xml:space="preserve">ar šī pieteikuma iesniegšanu, Pretendents: </w:t>
      </w:r>
    </w:p>
    <w:p w14:paraId="67DC8D97" w14:textId="77777777" w:rsidR="00757C20" w:rsidRPr="00695279" w:rsidRDefault="00022460" w:rsidP="00711360">
      <w:pPr>
        <w:pStyle w:val="SLONormalnospace"/>
        <w:widowControl w:val="0"/>
        <w:numPr>
          <w:ilvl w:val="0"/>
          <w:numId w:val="31"/>
        </w:numPr>
        <w:spacing w:line="360" w:lineRule="auto"/>
        <w:rPr>
          <w:lang w:val="lv-LV"/>
        </w:rPr>
      </w:pPr>
      <w:r w:rsidRPr="00695279">
        <w:rPr>
          <w:sz w:val="22"/>
          <w:szCs w:val="22"/>
          <w:lang w:val="lv-LV"/>
        </w:rPr>
        <w:t>Apņemas ievērot iepirkuma nolikuma</w:t>
      </w:r>
      <w:r w:rsidR="00757C20" w:rsidRPr="00695279">
        <w:rPr>
          <w:sz w:val="22"/>
          <w:szCs w:val="22"/>
          <w:lang w:val="lv-LV"/>
        </w:rPr>
        <w:t xml:space="preserve"> prasības, piekrīt veikt visus Tehniskajā specifikācijā un būvprojektā (nolikuma 2. pielikums) noteiktos darbus a</w:t>
      </w:r>
      <w:r w:rsidRPr="00695279">
        <w:rPr>
          <w:sz w:val="22"/>
          <w:szCs w:val="22"/>
          <w:lang w:val="lv-LV"/>
        </w:rPr>
        <w:t>tbilstoši visām</w:t>
      </w:r>
      <w:r w:rsidR="00757C20" w:rsidRPr="00695279">
        <w:rPr>
          <w:sz w:val="22"/>
          <w:szCs w:val="22"/>
          <w:lang w:val="lv-LV"/>
        </w:rPr>
        <w:t xml:space="preserve"> nolikumā, iepirkuma līgumā</w:t>
      </w:r>
      <w:r w:rsidRPr="00695279">
        <w:rPr>
          <w:sz w:val="22"/>
          <w:szCs w:val="22"/>
          <w:lang w:val="lv-LV"/>
        </w:rPr>
        <w:t xml:space="preserve"> (nolikuma 5. pielikums)</w:t>
      </w:r>
      <w:r w:rsidR="00757C20" w:rsidRPr="00695279">
        <w:rPr>
          <w:sz w:val="22"/>
          <w:szCs w:val="22"/>
          <w:lang w:val="lv-LV"/>
        </w:rPr>
        <w:t xml:space="preserve"> un būvprojektā izvirzītajām prasībām, kā arī atbilstoši Latvijas Republikā spēkā esošo normatīvo aktu prasībām.</w:t>
      </w:r>
    </w:p>
    <w:p w14:paraId="1330DACF"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garantijas termiņš Būvdarbiem (būvdarbi, pielietotie materiāli) ir ________ (skaitļa atšifrējums ar vārdiem) mēneši no dienas, kad būvdarbi ir pabeigti un objekts ir pieņemts ekspluatācijā.</w:t>
      </w:r>
    </w:p>
    <w:p w14:paraId="544701D4" w14:textId="357BE993" w:rsidR="00757C20" w:rsidRPr="00E506D9" w:rsidRDefault="00757C20" w:rsidP="00711360">
      <w:pPr>
        <w:pStyle w:val="SLONormalnospace"/>
        <w:widowControl w:val="0"/>
        <w:numPr>
          <w:ilvl w:val="0"/>
          <w:numId w:val="31"/>
        </w:numPr>
        <w:spacing w:line="360" w:lineRule="auto"/>
        <w:rPr>
          <w:lang w:val="lv-LV"/>
        </w:rPr>
      </w:pPr>
      <w:r w:rsidRPr="00695279">
        <w:rPr>
          <w:sz w:val="22"/>
          <w:szCs w:val="22"/>
          <w:lang w:val="lv-LV"/>
        </w:rPr>
        <w:t xml:space="preserve"> </w:t>
      </w:r>
      <w:r w:rsidRPr="00E506D9">
        <w:rPr>
          <w:sz w:val="22"/>
          <w:szCs w:val="22"/>
          <w:lang w:val="lv-LV"/>
        </w:rPr>
        <w:t>Apliecina, ka būvdarbu izpilde (būvdarbi pabeigti, un objekts</w:t>
      </w:r>
      <w:r w:rsidR="00695279" w:rsidRPr="00E506D9">
        <w:rPr>
          <w:sz w:val="22"/>
          <w:szCs w:val="22"/>
          <w:lang w:val="lv-LV"/>
        </w:rPr>
        <w:t xml:space="preserve"> ir gatavs nodošanai</w:t>
      </w:r>
      <w:r w:rsidRPr="00E506D9">
        <w:rPr>
          <w:sz w:val="22"/>
          <w:szCs w:val="22"/>
          <w:lang w:val="lv-LV"/>
        </w:rPr>
        <w:t xml:space="preserve"> ekspluatācijā) tiks veikta _______ (skaitļa atšifrējums ar vārdiem) kalendāro nedēļu laikā no pasūtītāja būvdarbu uzsākšanas dienas.</w:t>
      </w:r>
    </w:p>
    <w:p w14:paraId="431DF88F"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(Pretendenta nosaukums) ir nepieciešamās profesionālās, tehniskās un organizatoriskās spējas, finanšu resursi, iekārtas, personāls un cita fiziska infrastruktūra, kas nepieciešami iepirkuma līguma izpildei.</w:t>
      </w:r>
    </w:p>
    <w:p w14:paraId="6FD557EB"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 xml:space="preserve">Apliecina, ka būvdarbi tiks veikti atbilstoši LR normatīvo aktu prasībām un būvdarbos tiks pielietoti tikai sertificēti materiāli, vai to ekvivalenti materiāli atbilstoši ES vai ekvivalentiem standartiem un LR </w:t>
      </w:r>
      <w:r w:rsidRPr="00695279">
        <w:rPr>
          <w:sz w:val="22"/>
          <w:szCs w:val="22"/>
          <w:lang w:val="lv-LV"/>
        </w:rPr>
        <w:lastRenderedPageBreak/>
        <w:t>būvnormatīviem.</w:t>
      </w:r>
    </w:p>
    <w:p w14:paraId="669AC7A2"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veicot Būvdarbus, tiks ievēroti videi draudzīgi (zaļās) būvniecības pamatprincipi, īpašu uzmanību pievēršot būvdarbu procesā izmantojamās enerģijas patēriņa samazinājumam un trokšņa līmeņa samazinājumam.</w:t>
      </w:r>
    </w:p>
    <w:p w14:paraId="5AE97608" w14:textId="77777777" w:rsidR="00757C20" w:rsidRPr="00695279" w:rsidRDefault="00022460" w:rsidP="00711360">
      <w:pPr>
        <w:pStyle w:val="SLONormalnospace"/>
        <w:widowControl w:val="0"/>
        <w:numPr>
          <w:ilvl w:val="0"/>
          <w:numId w:val="31"/>
        </w:numPr>
        <w:spacing w:line="360" w:lineRule="auto"/>
        <w:rPr>
          <w:lang w:val="lv-LV"/>
        </w:rPr>
      </w:pPr>
      <w:r w:rsidRPr="00695279">
        <w:rPr>
          <w:sz w:val="22"/>
          <w:szCs w:val="22"/>
          <w:lang w:val="lv-LV"/>
        </w:rPr>
        <w:t>Piekrīt iepirkuma</w:t>
      </w:r>
      <w:r w:rsidR="00757C20" w:rsidRPr="00695279">
        <w:rPr>
          <w:sz w:val="22"/>
          <w:szCs w:val="22"/>
          <w:lang w:val="lv-LV"/>
        </w:rPr>
        <w:t xml:space="preserve"> nolikuma noteikumiem un tam pievienotajiem pielikumiem, tai skaitā līgumprojekta noteikumiem, un apņemamiem noslēgt i</w:t>
      </w:r>
      <w:r w:rsidRPr="00695279">
        <w:rPr>
          <w:sz w:val="22"/>
          <w:szCs w:val="22"/>
          <w:lang w:val="lv-LV"/>
        </w:rPr>
        <w:t>epirkuma līgumu iepirkuma</w:t>
      </w:r>
      <w:r w:rsidR="00757C20" w:rsidRPr="00695279">
        <w:rPr>
          <w:sz w:val="22"/>
          <w:szCs w:val="22"/>
          <w:lang w:val="lv-LV"/>
        </w:rPr>
        <w:t xml:space="preserve"> nolikumā noteiktajā termiņā un izpildīt visus iepirkuma līgumu nosacījumus, ja pasūtītājs izvēlēsies šo piedāvājumu.</w:t>
      </w:r>
    </w:p>
    <w:p w14:paraId="4961E520"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visas sniegtās ziņas ir patiesas, tai skaitā precīza norādītā kontaktinformācija.</w:t>
      </w:r>
    </w:p>
    <w:p w14:paraId="4B9FDCC2"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sagatavojot</w:t>
      </w:r>
      <w:r w:rsidR="00711360" w:rsidRPr="00695279">
        <w:rPr>
          <w:sz w:val="22"/>
          <w:szCs w:val="22"/>
          <w:lang w:val="lv-LV"/>
        </w:rPr>
        <w:t>,</w:t>
      </w:r>
      <w:r w:rsidRPr="00695279">
        <w:rPr>
          <w:sz w:val="22"/>
          <w:szCs w:val="22"/>
          <w:lang w:val="lv-LV"/>
        </w:rPr>
        <w:t xml:space="preserve"> un</w:t>
      </w:r>
      <w:r w:rsidR="00711360" w:rsidRPr="00695279">
        <w:rPr>
          <w:sz w:val="22"/>
          <w:szCs w:val="22"/>
          <w:lang w:val="lv-LV"/>
        </w:rPr>
        <w:t>,</w:t>
      </w:r>
      <w:r w:rsidRPr="00695279">
        <w:rPr>
          <w:sz w:val="22"/>
          <w:szCs w:val="22"/>
          <w:lang w:val="lv-LV"/>
        </w:rPr>
        <w:t xml:space="preserve"> iesniedzot šo piedāvājumu, ir izpildījis Eiropas Parlamenta un Padomes 2016. gada 27.aprīļa Regulas (ES) 2016/679 par fizisko personu aizsardzību attiecībā uz personu datu apstrādi un šādu datu brīvu apriti, ar kuru atceļ Direktīvu 95/46/EK (Vispārīgā datu aizsardzības regula), prasības attiecībā uz tām fiziskajām personām, kuras norādītas piedāvājumā. </w:t>
      </w:r>
    </w:p>
    <w:p w14:paraId="4EE4DA0A" w14:textId="77777777" w:rsidR="00757C20" w:rsidRPr="00695279" w:rsidRDefault="00757C20" w:rsidP="00B2607C">
      <w:pPr>
        <w:pStyle w:val="SLONormalnospace"/>
        <w:widowControl w:val="0"/>
        <w:rPr>
          <w:lang w:val="lv-LV"/>
        </w:rPr>
      </w:pPr>
    </w:p>
    <w:p w14:paraId="3C8D8A20" w14:textId="77777777" w:rsidR="00757C20" w:rsidRPr="00695279" w:rsidRDefault="00757C20" w:rsidP="00757C20">
      <w:pPr>
        <w:keepNext/>
        <w:rPr>
          <w:sz w:val="22"/>
          <w:szCs w:val="22"/>
          <w:lang w:val="lv-LV"/>
        </w:rPr>
      </w:pPr>
      <w:r w:rsidRPr="00695279">
        <w:rPr>
          <w:sz w:val="22"/>
          <w:szCs w:val="22"/>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721"/>
      </w:tblGrid>
      <w:tr w:rsidR="00757C20" w:rsidRPr="00695279" w14:paraId="0F51B6D8" w14:textId="77777777" w:rsidTr="00A34873">
        <w:tc>
          <w:tcPr>
            <w:tcW w:w="3459" w:type="dxa"/>
            <w:tcBorders>
              <w:top w:val="single" w:sz="4" w:space="0" w:color="auto"/>
              <w:left w:val="single" w:sz="4" w:space="0" w:color="auto"/>
              <w:bottom w:val="single" w:sz="4" w:space="0" w:color="auto"/>
              <w:right w:val="single" w:sz="4" w:space="0" w:color="auto"/>
            </w:tcBorders>
          </w:tcPr>
          <w:p w14:paraId="1CF8B4F6" w14:textId="77777777" w:rsidR="00757C20" w:rsidRPr="00695279" w:rsidRDefault="00757C20" w:rsidP="00A34873">
            <w:pPr>
              <w:jc w:val="both"/>
              <w:rPr>
                <w:lang w:val="lv-LV"/>
              </w:rPr>
            </w:pPr>
            <w:r w:rsidRPr="00695279">
              <w:rPr>
                <w:lang w:val="lv-LV"/>
              </w:rPr>
              <w:t>Pretendenta reģistrācijas numurs</w:t>
            </w:r>
          </w:p>
          <w:p w14:paraId="0C42F1D9"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F44D94F" w14:textId="77777777" w:rsidR="00757C20" w:rsidRPr="00695279" w:rsidRDefault="00757C20" w:rsidP="00A34873">
            <w:pPr>
              <w:jc w:val="both"/>
              <w:rPr>
                <w:lang w:val="lv-LV"/>
              </w:rPr>
            </w:pPr>
          </w:p>
        </w:tc>
      </w:tr>
      <w:tr w:rsidR="00757C20" w:rsidRPr="00695279" w14:paraId="6192BB5D" w14:textId="77777777" w:rsidTr="00A34873">
        <w:tc>
          <w:tcPr>
            <w:tcW w:w="3459" w:type="dxa"/>
            <w:tcBorders>
              <w:top w:val="single" w:sz="4" w:space="0" w:color="auto"/>
              <w:left w:val="single" w:sz="4" w:space="0" w:color="auto"/>
              <w:bottom w:val="single" w:sz="4" w:space="0" w:color="auto"/>
              <w:right w:val="single" w:sz="4" w:space="0" w:color="auto"/>
            </w:tcBorders>
          </w:tcPr>
          <w:p w14:paraId="4CE03BC8" w14:textId="77777777" w:rsidR="00757C20" w:rsidRPr="00695279" w:rsidRDefault="00757C20" w:rsidP="00A34873">
            <w:pPr>
              <w:jc w:val="both"/>
              <w:rPr>
                <w:lang w:val="lv-LV"/>
              </w:rPr>
            </w:pPr>
            <w:r w:rsidRPr="00695279">
              <w:rPr>
                <w:lang w:val="lv-LV"/>
              </w:rPr>
              <w:t>Pretendenta reģistrācijas valsts</w:t>
            </w:r>
          </w:p>
          <w:p w14:paraId="51625427"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443369B" w14:textId="77777777" w:rsidR="00757C20" w:rsidRPr="00695279" w:rsidRDefault="00757C20" w:rsidP="00A34873">
            <w:pPr>
              <w:jc w:val="both"/>
              <w:rPr>
                <w:lang w:val="lv-LV"/>
              </w:rPr>
            </w:pPr>
          </w:p>
        </w:tc>
      </w:tr>
      <w:tr w:rsidR="00757C20" w:rsidRPr="00695279" w14:paraId="65CC841B" w14:textId="77777777" w:rsidTr="00A34873">
        <w:tc>
          <w:tcPr>
            <w:tcW w:w="3459" w:type="dxa"/>
            <w:tcBorders>
              <w:top w:val="single" w:sz="4" w:space="0" w:color="auto"/>
              <w:left w:val="single" w:sz="4" w:space="0" w:color="auto"/>
              <w:bottom w:val="single" w:sz="4" w:space="0" w:color="auto"/>
              <w:right w:val="single" w:sz="4" w:space="0" w:color="auto"/>
            </w:tcBorders>
          </w:tcPr>
          <w:p w14:paraId="552ABD92" w14:textId="77777777" w:rsidR="00757C20" w:rsidRPr="00695279" w:rsidRDefault="00757C20" w:rsidP="00A34873">
            <w:pPr>
              <w:jc w:val="both"/>
              <w:rPr>
                <w:lang w:val="lv-LV"/>
              </w:rPr>
            </w:pPr>
            <w:r w:rsidRPr="00695279">
              <w:rPr>
                <w:lang w:val="lv-LV"/>
              </w:rPr>
              <w:t>Būvkomersanta reģistrācijas numurs</w:t>
            </w:r>
          </w:p>
          <w:p w14:paraId="63B75B42"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0C34EF49" w14:textId="77777777" w:rsidR="00757C20" w:rsidRPr="00695279" w:rsidRDefault="00757C20" w:rsidP="00A34873">
            <w:pPr>
              <w:jc w:val="both"/>
              <w:rPr>
                <w:lang w:val="lv-LV"/>
              </w:rPr>
            </w:pPr>
          </w:p>
        </w:tc>
      </w:tr>
      <w:tr w:rsidR="00757C20" w:rsidRPr="00695279" w14:paraId="4F754774" w14:textId="77777777" w:rsidTr="00A34873">
        <w:tc>
          <w:tcPr>
            <w:tcW w:w="3459" w:type="dxa"/>
            <w:tcBorders>
              <w:top w:val="single" w:sz="4" w:space="0" w:color="auto"/>
              <w:left w:val="single" w:sz="4" w:space="0" w:color="auto"/>
              <w:bottom w:val="single" w:sz="4" w:space="0" w:color="auto"/>
              <w:right w:val="single" w:sz="4" w:space="0" w:color="auto"/>
            </w:tcBorders>
          </w:tcPr>
          <w:p w14:paraId="71F4EFAC" w14:textId="77777777" w:rsidR="00757C20" w:rsidRPr="00695279" w:rsidRDefault="00757C20" w:rsidP="00A34873">
            <w:pPr>
              <w:jc w:val="both"/>
              <w:rPr>
                <w:lang w:val="lv-LV"/>
              </w:rPr>
            </w:pPr>
            <w:r w:rsidRPr="00695279">
              <w:rPr>
                <w:lang w:val="lv-LV"/>
              </w:rPr>
              <w:t>Pretendenta adrese (pasta korespondences nosūtīšanai):</w:t>
            </w:r>
          </w:p>
          <w:p w14:paraId="5C9BA0F4"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597A9A10" w14:textId="77777777" w:rsidR="00757C20" w:rsidRPr="00695279" w:rsidRDefault="00757C20" w:rsidP="00A34873">
            <w:pPr>
              <w:jc w:val="both"/>
              <w:rPr>
                <w:lang w:val="lv-LV"/>
              </w:rPr>
            </w:pPr>
          </w:p>
        </w:tc>
      </w:tr>
      <w:tr w:rsidR="00757C20" w:rsidRPr="00695279" w14:paraId="5F30D96A" w14:textId="77777777" w:rsidTr="00A34873">
        <w:tc>
          <w:tcPr>
            <w:tcW w:w="3459" w:type="dxa"/>
            <w:tcBorders>
              <w:top w:val="single" w:sz="4" w:space="0" w:color="auto"/>
              <w:left w:val="single" w:sz="4" w:space="0" w:color="auto"/>
              <w:bottom w:val="single" w:sz="4" w:space="0" w:color="auto"/>
              <w:right w:val="single" w:sz="4" w:space="0" w:color="auto"/>
            </w:tcBorders>
          </w:tcPr>
          <w:p w14:paraId="61431FB4" w14:textId="77777777" w:rsidR="00757C20" w:rsidRPr="00695279" w:rsidRDefault="00757C20" w:rsidP="00A34873">
            <w:pPr>
              <w:jc w:val="both"/>
              <w:rPr>
                <w:lang w:val="lv-LV"/>
              </w:rPr>
            </w:pPr>
            <w:r w:rsidRPr="00695279">
              <w:rPr>
                <w:lang w:val="lv-LV"/>
              </w:rPr>
              <w:t>Pretendenta adrese (juridiskā adrese, ja atšķiras):</w:t>
            </w:r>
          </w:p>
          <w:p w14:paraId="6724322D"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2A5D6DD" w14:textId="77777777" w:rsidR="00757C20" w:rsidRPr="00695279" w:rsidRDefault="00757C20" w:rsidP="00A34873">
            <w:pPr>
              <w:jc w:val="both"/>
              <w:rPr>
                <w:lang w:val="lv-LV"/>
              </w:rPr>
            </w:pPr>
          </w:p>
        </w:tc>
      </w:tr>
      <w:tr w:rsidR="00757C20" w:rsidRPr="00695279" w14:paraId="7CEA7DD7" w14:textId="77777777" w:rsidTr="00A34873">
        <w:tc>
          <w:tcPr>
            <w:tcW w:w="3459" w:type="dxa"/>
            <w:tcBorders>
              <w:top w:val="single" w:sz="4" w:space="0" w:color="auto"/>
              <w:left w:val="single" w:sz="4" w:space="0" w:color="auto"/>
              <w:bottom w:val="single" w:sz="4" w:space="0" w:color="auto"/>
              <w:right w:val="single" w:sz="4" w:space="0" w:color="auto"/>
            </w:tcBorders>
          </w:tcPr>
          <w:p w14:paraId="70119E88" w14:textId="77777777" w:rsidR="00757C20" w:rsidRPr="00695279" w:rsidRDefault="00757C20" w:rsidP="00A34873">
            <w:pPr>
              <w:jc w:val="both"/>
              <w:rPr>
                <w:lang w:val="lv-LV"/>
              </w:rPr>
            </w:pPr>
            <w:r w:rsidRPr="00695279">
              <w:rPr>
                <w:lang w:val="lv-LV"/>
              </w:rPr>
              <w:t>Tālruņa numurs:</w:t>
            </w:r>
          </w:p>
          <w:p w14:paraId="6EFBBE3D"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ABE2DA9" w14:textId="77777777" w:rsidR="00757C20" w:rsidRPr="00695279" w:rsidRDefault="00757C20" w:rsidP="00A34873">
            <w:pPr>
              <w:jc w:val="both"/>
              <w:rPr>
                <w:lang w:val="lv-LV"/>
              </w:rPr>
            </w:pPr>
          </w:p>
        </w:tc>
      </w:tr>
      <w:tr w:rsidR="00757C20" w:rsidRPr="00695279" w14:paraId="737CA422" w14:textId="77777777" w:rsidTr="00A34873">
        <w:tc>
          <w:tcPr>
            <w:tcW w:w="3459" w:type="dxa"/>
            <w:tcBorders>
              <w:top w:val="single" w:sz="4" w:space="0" w:color="auto"/>
              <w:left w:val="single" w:sz="4" w:space="0" w:color="auto"/>
              <w:bottom w:val="single" w:sz="4" w:space="0" w:color="auto"/>
              <w:right w:val="single" w:sz="4" w:space="0" w:color="auto"/>
            </w:tcBorders>
          </w:tcPr>
          <w:p w14:paraId="4AEA8BF4" w14:textId="77777777" w:rsidR="00757C20" w:rsidRPr="00695279" w:rsidRDefault="00757C20" w:rsidP="00A34873">
            <w:pPr>
              <w:jc w:val="both"/>
              <w:rPr>
                <w:lang w:val="lv-LV"/>
              </w:rPr>
            </w:pPr>
            <w:r w:rsidRPr="00695279">
              <w:rPr>
                <w:lang w:val="lv-LV"/>
              </w:rPr>
              <w:t>Faksa numurs:</w:t>
            </w:r>
          </w:p>
          <w:p w14:paraId="2307EA62"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01B763CF" w14:textId="77777777" w:rsidR="00757C20" w:rsidRPr="00695279" w:rsidRDefault="00757C20" w:rsidP="00A34873">
            <w:pPr>
              <w:jc w:val="both"/>
              <w:rPr>
                <w:lang w:val="lv-LV"/>
              </w:rPr>
            </w:pPr>
          </w:p>
        </w:tc>
      </w:tr>
      <w:tr w:rsidR="00757C20" w:rsidRPr="00695279" w14:paraId="47E42D6F" w14:textId="77777777" w:rsidTr="00A34873">
        <w:tc>
          <w:tcPr>
            <w:tcW w:w="3459" w:type="dxa"/>
            <w:tcBorders>
              <w:top w:val="single" w:sz="4" w:space="0" w:color="auto"/>
              <w:left w:val="single" w:sz="4" w:space="0" w:color="auto"/>
              <w:bottom w:val="single" w:sz="4" w:space="0" w:color="auto"/>
              <w:right w:val="single" w:sz="4" w:space="0" w:color="auto"/>
            </w:tcBorders>
          </w:tcPr>
          <w:p w14:paraId="0FB1A571" w14:textId="77777777" w:rsidR="00757C20" w:rsidRPr="00695279" w:rsidRDefault="00757C20" w:rsidP="00A34873">
            <w:pPr>
              <w:jc w:val="both"/>
              <w:rPr>
                <w:lang w:val="lv-LV"/>
              </w:rPr>
            </w:pPr>
            <w:r w:rsidRPr="00695279">
              <w:rPr>
                <w:lang w:val="lv-LV"/>
              </w:rPr>
              <w:t>E-pasta adrese (korespondences saņemšanai):</w:t>
            </w:r>
          </w:p>
          <w:p w14:paraId="2D2498A0"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6FFFEAEB" w14:textId="77777777" w:rsidR="00757C20" w:rsidRPr="00695279" w:rsidRDefault="00757C20" w:rsidP="00A34873">
            <w:pPr>
              <w:jc w:val="both"/>
              <w:rPr>
                <w:lang w:val="lv-LV"/>
              </w:rPr>
            </w:pPr>
          </w:p>
        </w:tc>
      </w:tr>
      <w:tr w:rsidR="00757C20" w:rsidRPr="00695279" w14:paraId="3AC1DC84"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17AFE31A" w14:textId="77777777" w:rsidR="00757C20" w:rsidRPr="00695279" w:rsidRDefault="00757C20" w:rsidP="00A34873">
            <w:pPr>
              <w:jc w:val="both"/>
              <w:rPr>
                <w:lang w:val="lv-LV"/>
              </w:rPr>
            </w:pPr>
            <w:r w:rsidRPr="00695279">
              <w:rPr>
                <w:lang w:val="lv-LV"/>
              </w:rPr>
              <w:t>Bankas rekvizīti:</w:t>
            </w:r>
          </w:p>
        </w:tc>
        <w:tc>
          <w:tcPr>
            <w:tcW w:w="5721" w:type="dxa"/>
            <w:tcBorders>
              <w:top w:val="single" w:sz="4" w:space="0" w:color="auto"/>
              <w:left w:val="single" w:sz="4" w:space="0" w:color="auto"/>
              <w:bottom w:val="single" w:sz="4" w:space="0" w:color="auto"/>
              <w:right w:val="single" w:sz="4" w:space="0" w:color="auto"/>
            </w:tcBorders>
          </w:tcPr>
          <w:p w14:paraId="51A825E0" w14:textId="77777777" w:rsidR="00757C20" w:rsidRPr="00695279" w:rsidRDefault="00757C20" w:rsidP="00A34873">
            <w:pPr>
              <w:jc w:val="both"/>
              <w:rPr>
                <w:lang w:val="lv-LV"/>
              </w:rPr>
            </w:pPr>
          </w:p>
        </w:tc>
      </w:tr>
      <w:tr w:rsidR="00757C20" w:rsidRPr="00695279" w14:paraId="7D169613" w14:textId="77777777" w:rsidTr="00A34873">
        <w:tc>
          <w:tcPr>
            <w:tcW w:w="3459" w:type="dxa"/>
            <w:tcBorders>
              <w:top w:val="single" w:sz="4" w:space="0" w:color="auto"/>
              <w:left w:val="single" w:sz="4" w:space="0" w:color="auto"/>
              <w:bottom w:val="single" w:sz="4" w:space="0" w:color="auto"/>
              <w:right w:val="single" w:sz="4" w:space="0" w:color="auto"/>
            </w:tcBorders>
          </w:tcPr>
          <w:p w14:paraId="3A357B23" w14:textId="77777777" w:rsidR="00757C20" w:rsidRPr="00695279" w:rsidRDefault="00757C20" w:rsidP="00A34873">
            <w:pPr>
              <w:jc w:val="both"/>
              <w:rPr>
                <w:lang w:val="lv-LV"/>
              </w:rPr>
            </w:pPr>
            <w:r w:rsidRPr="00695279">
              <w:rPr>
                <w:lang w:val="lv-LV"/>
              </w:rPr>
              <w:t>bankas nosaukums, kods</w:t>
            </w:r>
          </w:p>
          <w:p w14:paraId="30C1B69F"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287C17D" w14:textId="77777777" w:rsidR="00757C20" w:rsidRPr="00695279" w:rsidRDefault="00757C20" w:rsidP="00A34873">
            <w:pPr>
              <w:jc w:val="both"/>
              <w:rPr>
                <w:lang w:val="lv-LV"/>
              </w:rPr>
            </w:pPr>
          </w:p>
        </w:tc>
      </w:tr>
      <w:tr w:rsidR="00757C20" w:rsidRPr="00695279" w14:paraId="69E415FC" w14:textId="77777777" w:rsidTr="00A34873">
        <w:tc>
          <w:tcPr>
            <w:tcW w:w="3459" w:type="dxa"/>
            <w:tcBorders>
              <w:top w:val="single" w:sz="4" w:space="0" w:color="auto"/>
              <w:left w:val="single" w:sz="4" w:space="0" w:color="auto"/>
              <w:bottom w:val="single" w:sz="4" w:space="0" w:color="auto"/>
              <w:right w:val="single" w:sz="4" w:space="0" w:color="auto"/>
            </w:tcBorders>
          </w:tcPr>
          <w:p w14:paraId="6688438C" w14:textId="77777777" w:rsidR="00757C20" w:rsidRPr="00695279" w:rsidRDefault="00757C20" w:rsidP="00A34873">
            <w:pPr>
              <w:jc w:val="both"/>
              <w:rPr>
                <w:lang w:val="lv-LV"/>
              </w:rPr>
            </w:pPr>
            <w:r w:rsidRPr="00695279">
              <w:rPr>
                <w:lang w:val="lv-LV"/>
              </w:rPr>
              <w:t>bankas konta numurs</w:t>
            </w:r>
          </w:p>
          <w:p w14:paraId="14943A63"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590AA5B" w14:textId="77777777" w:rsidR="00757C20" w:rsidRPr="00695279" w:rsidRDefault="00757C20" w:rsidP="00A34873">
            <w:pPr>
              <w:jc w:val="both"/>
              <w:rPr>
                <w:lang w:val="lv-LV"/>
              </w:rPr>
            </w:pPr>
          </w:p>
        </w:tc>
      </w:tr>
      <w:tr w:rsidR="00757C20" w:rsidRPr="00695279" w14:paraId="4F951775"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6E2C55D6" w14:textId="77777777" w:rsidR="00757C20" w:rsidRPr="00695279" w:rsidRDefault="00757C20" w:rsidP="00A34873">
            <w:pPr>
              <w:jc w:val="both"/>
              <w:rPr>
                <w:lang w:val="lv-LV"/>
              </w:rPr>
            </w:pPr>
            <w:r w:rsidRPr="00695279">
              <w:rPr>
                <w:lang w:val="lv-LV"/>
              </w:rPr>
              <w:t>Par piedāvājumu atbildīgā kontaktpersona:</w:t>
            </w:r>
          </w:p>
        </w:tc>
        <w:tc>
          <w:tcPr>
            <w:tcW w:w="5721" w:type="dxa"/>
            <w:tcBorders>
              <w:top w:val="single" w:sz="4" w:space="0" w:color="auto"/>
              <w:left w:val="single" w:sz="4" w:space="0" w:color="auto"/>
              <w:bottom w:val="single" w:sz="4" w:space="0" w:color="auto"/>
              <w:right w:val="single" w:sz="4" w:space="0" w:color="auto"/>
            </w:tcBorders>
          </w:tcPr>
          <w:p w14:paraId="35E5E529" w14:textId="77777777" w:rsidR="00757C20" w:rsidRPr="00695279" w:rsidRDefault="00757C20" w:rsidP="00A34873">
            <w:pPr>
              <w:jc w:val="both"/>
              <w:rPr>
                <w:lang w:val="lv-LV"/>
              </w:rPr>
            </w:pPr>
          </w:p>
        </w:tc>
      </w:tr>
      <w:tr w:rsidR="00757C20" w:rsidRPr="00695279" w14:paraId="314457A1" w14:textId="77777777" w:rsidTr="00A34873">
        <w:tc>
          <w:tcPr>
            <w:tcW w:w="3459" w:type="dxa"/>
            <w:tcBorders>
              <w:top w:val="single" w:sz="4" w:space="0" w:color="auto"/>
              <w:left w:val="single" w:sz="4" w:space="0" w:color="auto"/>
              <w:bottom w:val="single" w:sz="4" w:space="0" w:color="auto"/>
              <w:right w:val="single" w:sz="4" w:space="0" w:color="auto"/>
            </w:tcBorders>
          </w:tcPr>
          <w:p w14:paraId="25B1BADF" w14:textId="77777777" w:rsidR="00757C20" w:rsidRPr="00695279" w:rsidRDefault="00757C20" w:rsidP="00A34873">
            <w:pPr>
              <w:jc w:val="both"/>
              <w:rPr>
                <w:lang w:val="lv-LV"/>
              </w:rPr>
            </w:pPr>
            <w:r w:rsidRPr="00695279">
              <w:rPr>
                <w:lang w:val="lv-LV"/>
              </w:rPr>
              <w:t>vārds, uzvārds, amats</w:t>
            </w:r>
          </w:p>
          <w:p w14:paraId="2E5ACEE9"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6CC08893" w14:textId="77777777" w:rsidR="00757C20" w:rsidRPr="00695279" w:rsidRDefault="00757C20" w:rsidP="00A34873">
            <w:pPr>
              <w:jc w:val="both"/>
              <w:rPr>
                <w:lang w:val="lv-LV"/>
              </w:rPr>
            </w:pPr>
          </w:p>
        </w:tc>
      </w:tr>
      <w:tr w:rsidR="00757C20" w:rsidRPr="00695279" w14:paraId="6539E370" w14:textId="77777777" w:rsidTr="00A34873">
        <w:tc>
          <w:tcPr>
            <w:tcW w:w="3459" w:type="dxa"/>
            <w:tcBorders>
              <w:top w:val="single" w:sz="4" w:space="0" w:color="auto"/>
              <w:left w:val="single" w:sz="4" w:space="0" w:color="auto"/>
              <w:bottom w:val="single" w:sz="4" w:space="0" w:color="auto"/>
              <w:right w:val="single" w:sz="4" w:space="0" w:color="auto"/>
            </w:tcBorders>
          </w:tcPr>
          <w:p w14:paraId="25E28871" w14:textId="77777777" w:rsidR="00757C20" w:rsidRPr="00695279" w:rsidRDefault="00757C20" w:rsidP="00A34873">
            <w:pPr>
              <w:jc w:val="both"/>
              <w:rPr>
                <w:lang w:val="lv-LV"/>
              </w:rPr>
            </w:pPr>
            <w:r w:rsidRPr="00695279">
              <w:rPr>
                <w:lang w:val="lv-LV"/>
              </w:rPr>
              <w:t xml:space="preserve"> tālruņa numurs</w:t>
            </w:r>
          </w:p>
          <w:p w14:paraId="7E991F6E"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5357AAA2" w14:textId="77777777" w:rsidR="00757C20" w:rsidRPr="00695279" w:rsidRDefault="00757C20" w:rsidP="00A34873">
            <w:pPr>
              <w:jc w:val="both"/>
              <w:rPr>
                <w:lang w:val="lv-LV"/>
              </w:rPr>
            </w:pPr>
          </w:p>
        </w:tc>
      </w:tr>
      <w:tr w:rsidR="00757C20" w:rsidRPr="00695279" w14:paraId="17B6E1D7" w14:textId="77777777" w:rsidTr="00A34873">
        <w:tc>
          <w:tcPr>
            <w:tcW w:w="3459" w:type="dxa"/>
            <w:tcBorders>
              <w:top w:val="single" w:sz="4" w:space="0" w:color="auto"/>
              <w:left w:val="single" w:sz="4" w:space="0" w:color="auto"/>
              <w:bottom w:val="single" w:sz="4" w:space="0" w:color="auto"/>
              <w:right w:val="single" w:sz="4" w:space="0" w:color="auto"/>
            </w:tcBorders>
          </w:tcPr>
          <w:p w14:paraId="78D730AD" w14:textId="77777777" w:rsidR="00757C20" w:rsidRPr="00695279" w:rsidRDefault="00757C20" w:rsidP="00A34873">
            <w:pPr>
              <w:jc w:val="both"/>
              <w:rPr>
                <w:lang w:val="lv-LV"/>
              </w:rPr>
            </w:pPr>
            <w:r w:rsidRPr="00695279">
              <w:rPr>
                <w:lang w:val="lv-LV"/>
              </w:rPr>
              <w:t xml:space="preserve"> e-pasta adrese</w:t>
            </w:r>
          </w:p>
          <w:p w14:paraId="727359C0"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E471329" w14:textId="77777777" w:rsidR="00757C20" w:rsidRPr="00695279" w:rsidRDefault="00757C20" w:rsidP="00A34873">
            <w:pPr>
              <w:jc w:val="both"/>
              <w:rPr>
                <w:lang w:val="lv-LV"/>
              </w:rPr>
            </w:pPr>
          </w:p>
        </w:tc>
      </w:tr>
      <w:tr w:rsidR="00757C20" w:rsidRPr="00695279" w14:paraId="2EAE4DBB"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5E02B5B1" w14:textId="77777777" w:rsidR="00757C20" w:rsidRPr="00695279" w:rsidRDefault="00757C20" w:rsidP="00A34873">
            <w:pPr>
              <w:jc w:val="both"/>
              <w:rPr>
                <w:lang w:val="lv-LV"/>
              </w:rPr>
            </w:pPr>
            <w:r w:rsidRPr="00695279">
              <w:rPr>
                <w:lang w:val="lv-LV"/>
              </w:rPr>
              <w:t xml:space="preserve">Kontaktpersona, kas būs atbildīga par iepirkuma līguma izpildes </w:t>
            </w:r>
            <w:r w:rsidRPr="00695279">
              <w:rPr>
                <w:lang w:val="lv-LV"/>
              </w:rPr>
              <w:lastRenderedPageBreak/>
              <w:t>organizēšanu un uzraudzību (</w:t>
            </w:r>
            <w:r w:rsidRPr="00695279">
              <w:rPr>
                <w:i/>
                <w:lang w:val="lv-LV"/>
              </w:rPr>
              <w:t>tiks norādīts iepirkuma līgumā</w:t>
            </w:r>
            <w:r w:rsidRPr="00695279">
              <w:rPr>
                <w:lang w:val="lv-LV"/>
              </w:rPr>
              <w:t>):</w:t>
            </w:r>
          </w:p>
        </w:tc>
        <w:tc>
          <w:tcPr>
            <w:tcW w:w="5721" w:type="dxa"/>
            <w:tcBorders>
              <w:top w:val="single" w:sz="4" w:space="0" w:color="auto"/>
              <w:left w:val="single" w:sz="4" w:space="0" w:color="auto"/>
              <w:bottom w:val="single" w:sz="4" w:space="0" w:color="auto"/>
              <w:right w:val="single" w:sz="4" w:space="0" w:color="auto"/>
            </w:tcBorders>
          </w:tcPr>
          <w:p w14:paraId="2901372C" w14:textId="77777777" w:rsidR="00757C20" w:rsidRPr="00695279" w:rsidRDefault="00757C20" w:rsidP="00A34873">
            <w:pPr>
              <w:jc w:val="both"/>
              <w:rPr>
                <w:lang w:val="lv-LV"/>
              </w:rPr>
            </w:pPr>
          </w:p>
        </w:tc>
      </w:tr>
      <w:tr w:rsidR="00757C20" w:rsidRPr="00695279" w14:paraId="77ACA991" w14:textId="77777777" w:rsidTr="00A34873">
        <w:tc>
          <w:tcPr>
            <w:tcW w:w="3459" w:type="dxa"/>
            <w:tcBorders>
              <w:top w:val="single" w:sz="4" w:space="0" w:color="auto"/>
              <w:left w:val="single" w:sz="4" w:space="0" w:color="auto"/>
              <w:bottom w:val="single" w:sz="4" w:space="0" w:color="auto"/>
              <w:right w:val="single" w:sz="4" w:space="0" w:color="auto"/>
            </w:tcBorders>
          </w:tcPr>
          <w:p w14:paraId="6FE8C1FE" w14:textId="77777777" w:rsidR="00757C20" w:rsidRPr="00695279" w:rsidRDefault="00757C20" w:rsidP="00A34873">
            <w:pPr>
              <w:jc w:val="both"/>
              <w:rPr>
                <w:lang w:val="lv-LV"/>
              </w:rPr>
            </w:pPr>
            <w:r w:rsidRPr="00695279">
              <w:rPr>
                <w:lang w:val="lv-LV"/>
              </w:rPr>
              <w:lastRenderedPageBreak/>
              <w:t>vārds, uzvārds, amats</w:t>
            </w:r>
          </w:p>
          <w:p w14:paraId="4F671CEA"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1CD2FB9" w14:textId="77777777" w:rsidR="00757C20" w:rsidRPr="00695279" w:rsidRDefault="00757C20" w:rsidP="00A34873">
            <w:pPr>
              <w:jc w:val="both"/>
              <w:rPr>
                <w:lang w:val="lv-LV"/>
              </w:rPr>
            </w:pPr>
          </w:p>
        </w:tc>
      </w:tr>
      <w:tr w:rsidR="00757C20" w:rsidRPr="00695279" w14:paraId="5864A6BA" w14:textId="77777777" w:rsidTr="00A34873">
        <w:tc>
          <w:tcPr>
            <w:tcW w:w="3459" w:type="dxa"/>
            <w:tcBorders>
              <w:top w:val="single" w:sz="4" w:space="0" w:color="auto"/>
              <w:left w:val="single" w:sz="4" w:space="0" w:color="auto"/>
              <w:bottom w:val="single" w:sz="4" w:space="0" w:color="auto"/>
              <w:right w:val="single" w:sz="4" w:space="0" w:color="auto"/>
            </w:tcBorders>
          </w:tcPr>
          <w:p w14:paraId="35F205F4" w14:textId="77777777" w:rsidR="00757C20" w:rsidRPr="00695279" w:rsidRDefault="00757C20" w:rsidP="00A34873">
            <w:pPr>
              <w:jc w:val="both"/>
              <w:rPr>
                <w:lang w:val="lv-LV"/>
              </w:rPr>
            </w:pPr>
            <w:r w:rsidRPr="00695279">
              <w:rPr>
                <w:lang w:val="lv-LV"/>
              </w:rPr>
              <w:t>tālruņa numurs</w:t>
            </w:r>
          </w:p>
          <w:p w14:paraId="20DB393C"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52F733D" w14:textId="77777777" w:rsidR="00757C20" w:rsidRPr="00695279" w:rsidRDefault="00757C20" w:rsidP="00A34873">
            <w:pPr>
              <w:jc w:val="both"/>
              <w:rPr>
                <w:lang w:val="lv-LV"/>
              </w:rPr>
            </w:pPr>
          </w:p>
        </w:tc>
      </w:tr>
      <w:tr w:rsidR="00757C20" w:rsidRPr="00695279" w14:paraId="000842A1" w14:textId="77777777" w:rsidTr="00A34873">
        <w:tc>
          <w:tcPr>
            <w:tcW w:w="3459" w:type="dxa"/>
            <w:tcBorders>
              <w:top w:val="single" w:sz="4" w:space="0" w:color="auto"/>
              <w:left w:val="single" w:sz="4" w:space="0" w:color="auto"/>
              <w:bottom w:val="single" w:sz="4" w:space="0" w:color="auto"/>
              <w:right w:val="single" w:sz="4" w:space="0" w:color="auto"/>
            </w:tcBorders>
          </w:tcPr>
          <w:p w14:paraId="285D16EC" w14:textId="77777777" w:rsidR="00757C20" w:rsidRPr="00695279" w:rsidRDefault="00757C20" w:rsidP="00A34873">
            <w:pPr>
              <w:jc w:val="both"/>
              <w:rPr>
                <w:lang w:val="lv-LV"/>
              </w:rPr>
            </w:pPr>
            <w:r w:rsidRPr="00695279">
              <w:rPr>
                <w:lang w:val="lv-LV"/>
              </w:rPr>
              <w:t>e-pasta adrese</w:t>
            </w:r>
          </w:p>
          <w:p w14:paraId="16451E0C"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49E82AE" w14:textId="77777777" w:rsidR="00757C20" w:rsidRPr="00695279" w:rsidRDefault="00757C20" w:rsidP="00A34873">
            <w:pPr>
              <w:jc w:val="both"/>
              <w:rPr>
                <w:lang w:val="lv-LV"/>
              </w:rPr>
            </w:pPr>
          </w:p>
        </w:tc>
      </w:tr>
      <w:tr w:rsidR="00757C20" w:rsidRPr="00695279" w14:paraId="2C88E900"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57F0BFE0" w14:textId="77777777" w:rsidR="00757C20" w:rsidRPr="00695279" w:rsidRDefault="00757C20" w:rsidP="00A34873">
            <w:pPr>
              <w:jc w:val="both"/>
              <w:rPr>
                <w:lang w:val="lv-LV"/>
              </w:rPr>
            </w:pPr>
            <w:r w:rsidRPr="00695279">
              <w:rPr>
                <w:lang w:val="lv-LV"/>
              </w:rPr>
              <w:t>Atzīme, vai pretendents un tā piesaistītais apakšuzņēmējs ir mazais</w:t>
            </w:r>
            <w:r w:rsidRPr="00695279">
              <w:rPr>
                <w:rStyle w:val="FootnoteReference"/>
                <w:lang w:val="lv-LV"/>
              </w:rPr>
              <w:footnoteReference w:id="2"/>
            </w:r>
            <w:r w:rsidRPr="00695279">
              <w:rPr>
                <w:lang w:val="lv-LV"/>
              </w:rPr>
              <w:t xml:space="preserve"> vai vidējais</w:t>
            </w:r>
            <w:r w:rsidRPr="00695279">
              <w:rPr>
                <w:rStyle w:val="FootnoteReference"/>
                <w:lang w:val="lv-LV"/>
              </w:rPr>
              <w:footnoteReference w:id="3"/>
            </w:r>
            <w:r w:rsidRPr="00695279">
              <w:rPr>
                <w:lang w:val="lv-LV"/>
              </w:rPr>
              <w:t xml:space="preserve"> uzņēmums</w:t>
            </w:r>
          </w:p>
        </w:tc>
        <w:tc>
          <w:tcPr>
            <w:tcW w:w="5721" w:type="dxa"/>
            <w:tcBorders>
              <w:top w:val="single" w:sz="4" w:space="0" w:color="auto"/>
              <w:left w:val="single" w:sz="4" w:space="0" w:color="auto"/>
              <w:bottom w:val="single" w:sz="4" w:space="0" w:color="auto"/>
              <w:right w:val="single" w:sz="4" w:space="0" w:color="auto"/>
            </w:tcBorders>
          </w:tcPr>
          <w:p w14:paraId="49FDE6B7" w14:textId="77777777" w:rsidR="00757C20" w:rsidRPr="00695279" w:rsidRDefault="00757C20" w:rsidP="00A34873">
            <w:pPr>
              <w:jc w:val="both"/>
              <w:rPr>
                <w:lang w:val="lv-LV"/>
              </w:rPr>
            </w:pPr>
          </w:p>
        </w:tc>
      </w:tr>
    </w:tbl>
    <w:p w14:paraId="1B5F7BC5" w14:textId="77777777" w:rsidR="00757C20" w:rsidRPr="00695279" w:rsidRDefault="00757C20" w:rsidP="00757C20">
      <w:pPr>
        <w:keepNext/>
        <w:rPr>
          <w:lang w:val="lv-LV"/>
        </w:rPr>
      </w:pPr>
    </w:p>
    <w:p w14:paraId="391BF515" w14:textId="77777777" w:rsidR="00757C20" w:rsidRPr="00695279" w:rsidRDefault="00757C20" w:rsidP="00757C20">
      <w:pPr>
        <w:keepNext/>
        <w:tabs>
          <w:tab w:val="left" w:pos="4536"/>
        </w:tabs>
        <w:spacing w:before="280" w:line="480" w:lineRule="auto"/>
        <w:rPr>
          <w:lang w:val="lv-LV"/>
        </w:rPr>
      </w:pPr>
      <w:r w:rsidRPr="00695279">
        <w:rPr>
          <w:sz w:val="22"/>
          <w:szCs w:val="22"/>
          <w:lang w:val="lv-LV"/>
        </w:rPr>
        <w:t xml:space="preserve">Paraksts: </w:t>
      </w:r>
      <w:r w:rsidRPr="00695279">
        <w:rPr>
          <w:sz w:val="22"/>
          <w:szCs w:val="22"/>
          <w:lang w:val="lv-LV"/>
        </w:rPr>
        <w:tab/>
      </w:r>
    </w:p>
    <w:p w14:paraId="0095E92B" w14:textId="77777777" w:rsidR="00757C20" w:rsidRPr="00695279" w:rsidRDefault="00757C20" w:rsidP="00757C20">
      <w:pPr>
        <w:keepNext/>
        <w:tabs>
          <w:tab w:val="left" w:pos="4536"/>
        </w:tabs>
        <w:spacing w:line="480" w:lineRule="auto"/>
        <w:rPr>
          <w:lang w:val="lv-LV"/>
        </w:rPr>
      </w:pPr>
      <w:r w:rsidRPr="00695279">
        <w:rPr>
          <w:sz w:val="22"/>
          <w:szCs w:val="22"/>
          <w:lang w:val="lv-LV"/>
        </w:rPr>
        <w:t xml:space="preserve">Vārds, uzvārds: </w:t>
      </w:r>
      <w:r w:rsidRPr="00695279">
        <w:rPr>
          <w:sz w:val="22"/>
          <w:szCs w:val="22"/>
          <w:lang w:val="lv-LV"/>
        </w:rPr>
        <w:tab/>
      </w:r>
    </w:p>
    <w:p w14:paraId="121ED57D" w14:textId="77777777" w:rsidR="00757C20" w:rsidRPr="00695279" w:rsidRDefault="00757C20" w:rsidP="00757C20">
      <w:pPr>
        <w:keepNext/>
        <w:tabs>
          <w:tab w:val="left" w:pos="4536"/>
        </w:tabs>
        <w:spacing w:line="480" w:lineRule="auto"/>
        <w:rPr>
          <w:lang w:val="lv-LV"/>
        </w:rPr>
      </w:pPr>
      <w:r w:rsidRPr="00695279">
        <w:rPr>
          <w:sz w:val="22"/>
          <w:szCs w:val="22"/>
          <w:lang w:val="lv-LV"/>
        </w:rPr>
        <w:t xml:space="preserve">Amats: </w:t>
      </w:r>
      <w:r w:rsidRPr="00695279">
        <w:rPr>
          <w:sz w:val="22"/>
          <w:szCs w:val="22"/>
          <w:lang w:val="lv-LV"/>
        </w:rPr>
        <w:tab/>
      </w:r>
    </w:p>
    <w:p w14:paraId="43F0DF19" w14:textId="77777777" w:rsidR="00757C20" w:rsidRPr="00695279" w:rsidRDefault="00757C20" w:rsidP="00757C20">
      <w:pPr>
        <w:keepNext/>
        <w:rPr>
          <w:lang w:val="lv-LV"/>
        </w:rPr>
      </w:pPr>
      <w:r w:rsidRPr="00695279">
        <w:rPr>
          <w:sz w:val="22"/>
          <w:szCs w:val="22"/>
          <w:lang w:val="lv-LV"/>
        </w:rPr>
        <w:t>Pieteikums sastādīts un parakstīts 201_. gada __. ___________.</w:t>
      </w:r>
    </w:p>
    <w:p w14:paraId="0AAB9A63" w14:textId="77777777" w:rsidR="00757C20" w:rsidRPr="00695279" w:rsidRDefault="00757C20" w:rsidP="00757C20">
      <w:pPr>
        <w:jc w:val="both"/>
        <w:rPr>
          <w:lang w:val="lv-LV"/>
        </w:rPr>
      </w:pPr>
    </w:p>
    <w:p w14:paraId="744E9118" w14:textId="77777777" w:rsidR="008F0E46" w:rsidRPr="00695279" w:rsidRDefault="00757C20">
      <w:pPr>
        <w:spacing w:before="20" w:after="20"/>
        <w:ind w:left="720"/>
        <w:jc w:val="center"/>
        <w:rPr>
          <w:lang w:val="lv-LV"/>
        </w:rPr>
        <w:sectPr w:rsidR="008F0E46" w:rsidRPr="00695279">
          <w:footerReference w:type="default" r:id="rId11"/>
          <w:pgSz w:w="11906" w:h="16838"/>
          <w:pgMar w:top="539" w:right="851" w:bottom="680" w:left="1361" w:header="0" w:footer="284" w:gutter="0"/>
          <w:cols w:space="720"/>
          <w:formProt w:val="0"/>
          <w:docGrid w:linePitch="240" w:charSpace="-6145"/>
        </w:sectPr>
      </w:pPr>
      <w:r w:rsidRPr="00695279">
        <w:rPr>
          <w:lang w:val="lv-LV"/>
        </w:rPr>
        <w:t xml:space="preserve"> </w:t>
      </w:r>
    </w:p>
    <w:p w14:paraId="05212A5A" w14:textId="77777777" w:rsidR="008F0E46" w:rsidRPr="00695279" w:rsidRDefault="001840E6" w:rsidP="00A34873">
      <w:pPr>
        <w:ind w:left="720" w:right="360"/>
        <w:jc w:val="right"/>
        <w:rPr>
          <w:lang w:val="lv-LV"/>
        </w:rPr>
      </w:pPr>
      <w:bookmarkStart w:id="137" w:name="_Toc27197629"/>
      <w:bookmarkStart w:id="138" w:name="_Toc45708841"/>
      <w:bookmarkStart w:id="139" w:name="_Toc45709759"/>
      <w:bookmarkStart w:id="140" w:name="_Toc45710005"/>
      <w:bookmarkStart w:id="141" w:name="_Toc16494370"/>
      <w:bookmarkStart w:id="142" w:name="_Toc26699974"/>
      <w:bookmarkStart w:id="143" w:name="_Toc26775674"/>
      <w:bookmarkStart w:id="144" w:name="_Toc27196984"/>
      <w:bookmarkStart w:id="145" w:name="_Toc27197565"/>
      <w:bookmarkStart w:id="146" w:name="_Toc45708527"/>
      <w:bookmarkStart w:id="147" w:name="_Toc45708795"/>
      <w:bookmarkStart w:id="148" w:name="_Toc45709719"/>
      <w:bookmarkStart w:id="149" w:name="_Toc45709985"/>
      <w:bookmarkStart w:id="150" w:name="_Toc55274439"/>
      <w:bookmarkStart w:id="151" w:name="_Toc55274673"/>
      <w:bookmarkStart w:id="152" w:name="_Toc94892600"/>
      <w:bookmarkStart w:id="153" w:name="_Toc96969792"/>
      <w:bookmarkStart w:id="154" w:name="_Toc96971236"/>
      <w:bookmarkStart w:id="155" w:name="_Toc17917691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695279">
        <w:rPr>
          <w:lang w:val="lv-LV"/>
        </w:rPr>
        <w:lastRenderedPageBreak/>
        <w:t>2.pielikums</w:t>
      </w:r>
    </w:p>
    <w:p w14:paraId="64627012" w14:textId="77777777" w:rsidR="00A34873" w:rsidRPr="00695279" w:rsidRDefault="00A34873" w:rsidP="00A34873">
      <w:pPr>
        <w:ind w:left="1440" w:right="360" w:firstLine="720"/>
        <w:jc w:val="right"/>
        <w:rPr>
          <w:lang w:val="lv-LV"/>
        </w:rPr>
      </w:pPr>
      <w:r w:rsidRPr="00695279">
        <w:rPr>
          <w:lang w:val="lv-LV"/>
        </w:rPr>
        <w:t>Iepirkuma nolikumam</w:t>
      </w:r>
    </w:p>
    <w:p w14:paraId="2F725747" w14:textId="77777777" w:rsidR="00E249CE" w:rsidRPr="00695279" w:rsidRDefault="00A34873" w:rsidP="00A34873">
      <w:pPr>
        <w:ind w:left="720"/>
        <w:jc w:val="right"/>
        <w:rPr>
          <w:lang w:val="lv-LV"/>
        </w:rPr>
      </w:pPr>
      <w:r w:rsidRPr="00695279">
        <w:rPr>
          <w:lang w:val="lv-LV"/>
        </w:rPr>
        <w:t>ID</w:t>
      </w:r>
      <w:r w:rsidR="003F2496" w:rsidRPr="00695279">
        <w:rPr>
          <w:lang w:val="lv-LV"/>
        </w:rPr>
        <w:t xml:space="preserve"> Nr. AREI 2019/13</w:t>
      </w:r>
    </w:p>
    <w:p w14:paraId="508B187B" w14:textId="77777777" w:rsidR="00641752" w:rsidRPr="00695279" w:rsidRDefault="00641752" w:rsidP="00EF2E2E">
      <w:pPr>
        <w:spacing w:line="360" w:lineRule="auto"/>
        <w:jc w:val="center"/>
        <w:rPr>
          <w:color w:val="FF0000"/>
          <w:lang w:val="lv-LV"/>
        </w:rPr>
      </w:pPr>
    </w:p>
    <w:p w14:paraId="033710C9" w14:textId="77777777" w:rsidR="00EE019D" w:rsidRPr="00695279" w:rsidRDefault="00EE019D" w:rsidP="00EF2E2E">
      <w:pPr>
        <w:tabs>
          <w:tab w:val="left" w:pos="993"/>
        </w:tabs>
        <w:jc w:val="center"/>
        <w:rPr>
          <w:rFonts w:eastAsiaTheme="minorHAnsi"/>
          <w:b/>
          <w:lang w:val="lv-LV"/>
        </w:rPr>
      </w:pPr>
      <w:r w:rsidRPr="00695279">
        <w:rPr>
          <w:rFonts w:eastAsiaTheme="minorHAnsi"/>
          <w:b/>
          <w:lang w:val="lv-LV"/>
        </w:rPr>
        <w:t>TEHNISKĀ SPECIFIKĀCIJA</w:t>
      </w:r>
    </w:p>
    <w:p w14:paraId="728BAA49" w14:textId="77777777" w:rsidR="003F2496" w:rsidRPr="00695279" w:rsidRDefault="003F2496" w:rsidP="003F2496">
      <w:pPr>
        <w:ind w:right="-6"/>
        <w:jc w:val="center"/>
        <w:rPr>
          <w:lang w:val="lv-LV"/>
        </w:rPr>
      </w:pPr>
      <w:r w:rsidRPr="00695279">
        <w:rPr>
          <w:lang w:val="lv-LV"/>
        </w:rPr>
        <w:t xml:space="preserve"> </w:t>
      </w:r>
    </w:p>
    <w:p w14:paraId="7310A65C" w14:textId="77777777" w:rsidR="003F2496" w:rsidRPr="00695279" w:rsidRDefault="003F2496" w:rsidP="003F2496">
      <w:pPr>
        <w:ind w:right="-6"/>
        <w:jc w:val="center"/>
        <w:rPr>
          <w:b/>
          <w:bCs/>
          <w:lang w:val="lv-LV" w:eastAsia="lv-LV"/>
        </w:rPr>
      </w:pPr>
      <w:r w:rsidRPr="00695279">
        <w:rPr>
          <w:b/>
          <w:bCs/>
          <w:lang w:val="lv-LV" w:eastAsia="lv-LV"/>
        </w:rPr>
        <w:t xml:space="preserve">Būvdarbi Agroresursu un ekonomikas institūta Ekonomikas pētniecības centra ēkas telpu vienkāršotai atjaunošanai  </w:t>
      </w:r>
    </w:p>
    <w:p w14:paraId="60CB014B" w14:textId="77777777" w:rsidR="003F2496" w:rsidRPr="00695279" w:rsidRDefault="003F2496" w:rsidP="003F2496">
      <w:pPr>
        <w:jc w:val="both"/>
        <w:rPr>
          <w:lang w:val="lv-LV" w:eastAsia="lv-LV"/>
        </w:rPr>
      </w:pPr>
    </w:p>
    <w:p w14:paraId="66FD8D69" w14:textId="77777777" w:rsidR="003F2496" w:rsidRPr="00695279" w:rsidRDefault="003F2496" w:rsidP="003F2496">
      <w:pPr>
        <w:jc w:val="both"/>
        <w:rPr>
          <w:lang w:val="lv-LV" w:eastAsia="lv-LV"/>
        </w:rPr>
      </w:pPr>
    </w:p>
    <w:p w14:paraId="2826D5F4" w14:textId="77777777" w:rsidR="003F2496" w:rsidRPr="00695279" w:rsidRDefault="003F2496" w:rsidP="003F2496">
      <w:pPr>
        <w:numPr>
          <w:ilvl w:val="0"/>
          <w:numId w:val="25"/>
        </w:numPr>
        <w:jc w:val="center"/>
        <w:rPr>
          <w:b/>
          <w:lang w:val="lv-LV" w:eastAsia="lv-LV"/>
        </w:rPr>
      </w:pPr>
      <w:r w:rsidRPr="00695279">
        <w:rPr>
          <w:b/>
          <w:lang w:val="lv-LV" w:eastAsia="lv-LV"/>
        </w:rPr>
        <w:t>Vispārīgā informācija</w:t>
      </w:r>
    </w:p>
    <w:p w14:paraId="74EABF3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Pasūtītājs – Agroresursu un ekonomikas institūts</w:t>
      </w:r>
    </w:p>
    <w:p w14:paraId="6CB5949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 xml:space="preserve">Būvniecības klasifikācija – ēkas telpu vienkāršotā atjaunošana. </w:t>
      </w:r>
    </w:p>
    <w:p w14:paraId="0D114988"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Būvniecības vieta – Struktoru iela 14, Rīga, LV-1039</w:t>
      </w:r>
      <w:r w:rsidRPr="00695279">
        <w:rPr>
          <w:lang w:val="lv-LV" w:eastAsia="ar-SA"/>
        </w:rPr>
        <w:t>.</w:t>
      </w:r>
    </w:p>
    <w:p w14:paraId="6B3EAB9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Būves kadastra apzīmējums 01000 890 194 001</w:t>
      </w:r>
      <w:r w:rsidRPr="00695279">
        <w:rPr>
          <w:bCs/>
          <w:color w:val="000000"/>
          <w:shd w:val="clear" w:color="auto" w:fill="FFFFFF"/>
          <w:lang w:val="lv-LV" w:eastAsia="lv-LV"/>
        </w:rPr>
        <w:t>.</w:t>
      </w:r>
    </w:p>
    <w:p w14:paraId="5E48A64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Objekta lietotājs – Agroresursu un ekonomikas institūts</w:t>
      </w:r>
    </w:p>
    <w:p w14:paraId="241ED7AB" w14:textId="77777777" w:rsidR="003F2496" w:rsidRPr="00695279" w:rsidRDefault="003F2496" w:rsidP="003F2496">
      <w:pPr>
        <w:numPr>
          <w:ilvl w:val="0"/>
          <w:numId w:val="26"/>
        </w:numPr>
        <w:spacing w:line="360" w:lineRule="auto"/>
        <w:ind w:left="350" w:hanging="350"/>
        <w:jc w:val="both"/>
        <w:rPr>
          <w:b/>
          <w:lang w:val="lv-LV" w:eastAsia="lv-LV"/>
        </w:rPr>
      </w:pPr>
      <w:r w:rsidRPr="00695279">
        <w:rPr>
          <w:b/>
          <w:lang w:val="lv-LV" w:eastAsia="lv-LV"/>
        </w:rPr>
        <w:t>Darbu uzdevums un apjomi</w:t>
      </w:r>
    </w:p>
    <w:p w14:paraId="4E447C9C" w14:textId="77777777" w:rsidR="003F2496" w:rsidRPr="00695279" w:rsidRDefault="003F2496" w:rsidP="003F2496">
      <w:pPr>
        <w:spacing w:line="360" w:lineRule="auto"/>
        <w:jc w:val="both"/>
        <w:rPr>
          <w:lang w:val="lv-LV" w:eastAsia="lv-LV"/>
        </w:rPr>
      </w:pPr>
      <w:r w:rsidRPr="00695279">
        <w:rPr>
          <w:lang w:val="lv-LV" w:eastAsia="lv-LV"/>
        </w:rPr>
        <w:t>Ēkas Struktoru iela 14, Rīga, LV-1039</w:t>
      </w:r>
      <w:r w:rsidRPr="00695279">
        <w:rPr>
          <w:lang w:val="lv-LV" w:eastAsia="ar-SA"/>
        </w:rPr>
        <w:t xml:space="preserve"> </w:t>
      </w:r>
      <w:r w:rsidRPr="00695279">
        <w:rPr>
          <w:lang w:val="lv-LV" w:eastAsia="lv-LV"/>
        </w:rPr>
        <w:t>(būves kadastra apzīmējums 01000 890 194 001</w:t>
      </w:r>
      <w:r w:rsidRPr="00695279">
        <w:rPr>
          <w:bCs/>
          <w:color w:val="000000"/>
          <w:shd w:val="clear" w:color="auto" w:fill="FFFFFF"/>
          <w:lang w:val="lv-LV" w:eastAsia="lv-LV"/>
        </w:rPr>
        <w:t>)</w:t>
      </w:r>
      <w:r w:rsidRPr="00695279">
        <w:rPr>
          <w:lang w:val="lv-LV" w:eastAsia="lv-LV"/>
        </w:rPr>
        <w:t xml:space="preserve"> (turpmāk – ēka) telpu vienkāršotā atjaunošana (turpmāk – Darbi) Agroresusru un ekonomikas institūta vajadzībām, (turpmāk – Objekts) Darbus veicot saskaņā ar SIA “CMB” 2019. gada izstrādāto būvprojektu “Agroresursu un ekonomikas institūta Ekonomikas pētniecības centra ēkas telpu vienkāršotā atjaunošana Struktoru ielā 14, Rīga, LV-1039” (turpmāk – Būvprojektu).  </w:t>
      </w:r>
    </w:p>
    <w:p w14:paraId="346D3D12" w14:textId="77777777" w:rsidR="003F2496" w:rsidRPr="00695279" w:rsidRDefault="003F2496" w:rsidP="003F2496">
      <w:pPr>
        <w:spacing w:line="360" w:lineRule="auto"/>
        <w:jc w:val="both"/>
        <w:rPr>
          <w:lang w:val="lv-LV"/>
        </w:rPr>
      </w:pPr>
    </w:p>
    <w:p w14:paraId="5DCCB18E" w14:textId="77777777" w:rsidR="003F2496" w:rsidRPr="00695279" w:rsidRDefault="003F2496" w:rsidP="003F2496">
      <w:pPr>
        <w:spacing w:before="240"/>
        <w:jc w:val="center"/>
        <w:rPr>
          <w:b/>
          <w:lang w:val="lv-LV"/>
        </w:rPr>
      </w:pPr>
      <w:r w:rsidRPr="00695279">
        <w:rPr>
          <w:b/>
          <w:lang w:val="lv-LV"/>
        </w:rPr>
        <w:t>II. Prasības būvdarbu izpildei</w:t>
      </w:r>
    </w:p>
    <w:p w14:paraId="10C48282" w14:textId="77777777" w:rsidR="003F2496" w:rsidRPr="00695279" w:rsidRDefault="003F2496" w:rsidP="003F2496">
      <w:pPr>
        <w:pStyle w:val="ListParagraph"/>
        <w:numPr>
          <w:ilvl w:val="0"/>
          <w:numId w:val="26"/>
        </w:numPr>
        <w:spacing w:before="100" w:before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rPr>
        <w:t xml:space="preserve">Prasības materiāliem, izstrādājumiem: </w:t>
      </w:r>
    </w:p>
    <w:p w14:paraId="5DCF7A9C" w14:textId="2454CE01" w:rsidR="003F2496" w:rsidRPr="00695279" w:rsidRDefault="003F2496" w:rsidP="003F2496">
      <w:pPr>
        <w:numPr>
          <w:ilvl w:val="1"/>
          <w:numId w:val="26"/>
        </w:numPr>
        <w:spacing w:line="360" w:lineRule="auto"/>
        <w:jc w:val="both"/>
        <w:rPr>
          <w:b/>
          <w:lang w:val="lv-LV" w:eastAsia="lv-LV"/>
        </w:rPr>
      </w:pPr>
      <w:r w:rsidRPr="00695279">
        <w:rPr>
          <w:lang w:val="lv-LV"/>
        </w:rPr>
        <w:t xml:space="preserve">Visiem izmantotajiem materiāliem ir jābūt ES sertificētiem vai atbilstoši deklarētiem un jāatbilst Ministru kabineta </w:t>
      </w:r>
      <w:r w:rsidRPr="00695279">
        <w:rPr>
          <w:lang w:val="lv-LV" w:eastAsia="ar-SA"/>
        </w:rPr>
        <w:t>2015. gada 30. jūnija noteikumu Nr.333 „Noteikumi par Latvijas būvnormatīvu LBN 201-15 „Būvju ugunsdrošība” prasībām.</w:t>
      </w:r>
    </w:p>
    <w:p w14:paraId="7B9F9426"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Par iekārtām, kuras uzstādītas Objektā, Izpildītājs iesniedz tehnisko dokumentāciju (tehniskā pase vai tml. dokumenti). Visām iekārtām un materiāliem ir jābūt CE marķējumam. Materiāliem un izstrādājumiem pēc izturības ir jābūt paredzētiem publiskām ēkām, ņemot vērā Objekta specifiku.</w:t>
      </w:r>
    </w:p>
    <w:p w14:paraId="34038212"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 xml:space="preserve">Būvmateriālu un būvizstrādājumu izvēlē un novērtēšanā ievērot Būvprojekta prasības, Latvijas Republikas normatīvos aktus. </w:t>
      </w:r>
    </w:p>
    <w:p w14:paraId="05A1C795"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Ja Būvprojektā materiāla marka un attiecīgi ražotājs nav norādīti vai arī Izpildītājs piedāvā Būvprojektā norādītajam ekvivalentu materiālu, tad pirms materiāla iebūves šis materiāls ir savla</w:t>
      </w:r>
      <w:r w:rsidR="00464848" w:rsidRPr="00695279">
        <w:rPr>
          <w:lang w:val="lv-LV" w:eastAsia="lv-LV"/>
        </w:rPr>
        <w:t>icīgi jāsaskaņo ar</w:t>
      </w:r>
      <w:r w:rsidRPr="00695279">
        <w:rPr>
          <w:lang w:val="lv-LV" w:eastAsia="lv-LV"/>
        </w:rPr>
        <w:t xml:space="preserve"> Pasūtītāju, sastādot materiālu saskaņošanas aktu, kuram tiek pievienoti materiāla ražotāja atbilstības sertifikāti, tehniskie dati, vizuālā informācija u.c. atbilstoša informācija, uz kuras nepieciešamību norāda Pasūtītājs. </w:t>
      </w:r>
    </w:p>
    <w:p w14:paraId="2A7246D8"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lastRenderedPageBreak/>
        <w:t>Izpildītāja pienākums ir patstāvīgi sekot līdzi izbūvēto materiālu un veikto Darbu kvalitātei.</w:t>
      </w:r>
    </w:p>
    <w:p w14:paraId="7D148A48" w14:textId="77777777" w:rsidR="003F2496" w:rsidRPr="00695279" w:rsidRDefault="003F2496" w:rsidP="003F2496">
      <w:pPr>
        <w:pStyle w:val="ListParagraph"/>
        <w:numPr>
          <w:ilvl w:val="0"/>
          <w:numId w:val="26"/>
        </w:numPr>
        <w:spacing w:before="100" w:before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u w:val="single"/>
        </w:rPr>
        <w:t>Z</w:t>
      </w:r>
      <w:r w:rsidRPr="00695279">
        <w:rPr>
          <w:rFonts w:ascii="Times New Roman" w:hAnsi="Times New Roman" w:cs="Times New Roman"/>
          <w:b/>
          <w:sz w:val="24"/>
          <w:szCs w:val="24"/>
          <w:u w:val="single"/>
          <w:shd w:val="clear" w:color="auto" w:fill="FFFFFF"/>
        </w:rPr>
        <w:t xml:space="preserve">aļā publiskā iepirkuma </w:t>
      </w:r>
      <w:r w:rsidRPr="00695279">
        <w:rPr>
          <w:rFonts w:ascii="Times New Roman" w:hAnsi="Times New Roman" w:cs="Times New Roman"/>
          <w:b/>
          <w:sz w:val="24"/>
          <w:szCs w:val="24"/>
          <w:u w:val="single"/>
          <w:lang w:eastAsia="ja-JP"/>
        </w:rPr>
        <w:t>prasības un kritēriji iekštelpu apgaismojumam (2017.gada 20. jūnija MK not. Nr. 353, 1.pielikums 6.3. “Prasības un kritēriji iekštelpu apgaismojuma uzstādīšanai”</w:t>
      </w:r>
      <w:r w:rsidRPr="00695279">
        <w:rPr>
          <w:rFonts w:ascii="Times New Roman" w:hAnsi="Times New Roman" w:cs="Times New Roman"/>
          <w:b/>
          <w:sz w:val="24"/>
          <w:szCs w:val="24"/>
          <w:shd w:val="clear" w:color="auto" w:fill="FFFFFF"/>
        </w:rPr>
        <w:t>:</w:t>
      </w:r>
    </w:p>
    <w:p w14:paraId="1809E6BE" w14:textId="77777777" w:rsidR="003F2496" w:rsidRPr="00695279" w:rsidRDefault="003F2496" w:rsidP="003F2496">
      <w:pPr>
        <w:numPr>
          <w:ilvl w:val="1"/>
          <w:numId w:val="26"/>
        </w:numPr>
        <w:spacing w:line="360" w:lineRule="auto"/>
        <w:ind w:left="567" w:hanging="567"/>
        <w:jc w:val="both"/>
        <w:rPr>
          <w:b/>
          <w:lang w:val="lv-LV" w:eastAsia="lv-LV"/>
        </w:rPr>
      </w:pPr>
      <w:r w:rsidRPr="00695279">
        <w:rPr>
          <w:b/>
          <w:lang w:val="lv-LV" w:eastAsia="ja-JP"/>
        </w:rPr>
        <w:t>LED lampas:</w:t>
      </w:r>
    </w:p>
    <w:p w14:paraId="4EE5C0CB" w14:textId="77777777" w:rsidR="003F2496" w:rsidRPr="00695279" w:rsidRDefault="003F2496" w:rsidP="003F2496">
      <w:pPr>
        <w:numPr>
          <w:ilvl w:val="2"/>
          <w:numId w:val="26"/>
        </w:numPr>
        <w:spacing w:line="360" w:lineRule="auto"/>
        <w:jc w:val="both"/>
        <w:rPr>
          <w:b/>
          <w:lang w:val="lv-LV" w:eastAsia="lv-LV"/>
        </w:rPr>
      </w:pPr>
      <w:r w:rsidRPr="00695279">
        <w:rPr>
          <w:lang w:val="lv-LV" w:eastAsia="ja-JP"/>
        </w:rPr>
        <w:t>gaismas atdeve: enerģijas klase vismaz A;</w:t>
      </w:r>
    </w:p>
    <w:p w14:paraId="5F22074F" w14:textId="77777777" w:rsidR="003F2496" w:rsidRPr="00695279" w:rsidRDefault="003F2496" w:rsidP="003F2496">
      <w:pPr>
        <w:numPr>
          <w:ilvl w:val="2"/>
          <w:numId w:val="26"/>
        </w:numPr>
        <w:spacing w:line="360" w:lineRule="auto"/>
        <w:jc w:val="both"/>
        <w:rPr>
          <w:b/>
          <w:lang w:val="lv-LV" w:eastAsia="lv-LV"/>
        </w:rPr>
      </w:pPr>
      <w:r w:rsidRPr="00695279">
        <w:rPr>
          <w:lang w:val="lv-LV" w:eastAsia="ja-JP"/>
        </w:rPr>
        <w:t xml:space="preserve">ekspluatācijas laiks </w:t>
      </w:r>
      <w:r w:rsidRPr="00695279">
        <w:rPr>
          <w:i/>
          <w:lang w:val="lv-LV" w:eastAsia="ja-JP"/>
        </w:rPr>
        <w:t xml:space="preserve">(stundās) </w:t>
      </w:r>
      <w:r w:rsidRPr="00695279">
        <w:rPr>
          <w:lang w:val="lv-LV" w:eastAsia="ja-JP"/>
        </w:rPr>
        <w:t>- nav mazāks par 20 000;</w:t>
      </w:r>
    </w:p>
    <w:p w14:paraId="377F3A31" w14:textId="77777777" w:rsidR="003F2496" w:rsidRPr="00695279" w:rsidRDefault="003F2496" w:rsidP="003F2496">
      <w:pPr>
        <w:numPr>
          <w:ilvl w:val="2"/>
          <w:numId w:val="26"/>
        </w:numPr>
        <w:spacing w:line="360" w:lineRule="auto"/>
        <w:jc w:val="both"/>
        <w:rPr>
          <w:lang w:val="lv-LV" w:eastAsia="lv-LV"/>
        </w:rPr>
      </w:pPr>
      <w:r w:rsidRPr="00695279">
        <w:rPr>
          <w:lang w:val="lv-LV" w:eastAsia="lv-LV"/>
        </w:rPr>
        <w:t>iepakojums: nedrīkst izmantot slāņainus materiālus un kompozītmateriālus; ja izmanto kartona un gofrētā papīra kastes, tās izgatavo vismaz no 50% pēc izlietošanas otrreiz pārstrādāta materiāla; ja izmanto plastikātu materiālus, tos izgatavo vismaz no 50% pēc izlietošanas otrreiz pārstrādāta materiāla.</w:t>
      </w:r>
    </w:p>
    <w:p w14:paraId="26E83122" w14:textId="77777777" w:rsidR="003F2496" w:rsidRPr="00695279" w:rsidRDefault="003F2496" w:rsidP="003F2496">
      <w:pPr>
        <w:spacing w:line="360" w:lineRule="auto"/>
        <w:ind w:left="426" w:hanging="426"/>
        <w:jc w:val="both"/>
        <w:rPr>
          <w:bCs/>
          <w:lang w:val="lv-LV" w:eastAsia="lv-LV"/>
        </w:rPr>
      </w:pPr>
      <w:r w:rsidRPr="00695279">
        <w:rPr>
          <w:lang w:val="lv-LV" w:eastAsia="lv-LV"/>
        </w:rPr>
        <w:t xml:space="preserve">8.2. </w:t>
      </w:r>
      <w:r w:rsidRPr="00695279">
        <w:rPr>
          <w:lang w:val="lv-LV" w:eastAsia="ja-JP"/>
        </w:rPr>
        <w:t xml:space="preserve">Izpildītājs veic atbilstošus apkārtējās vides aizsardzības pasākumus, lai samazinātu un reģenerētu atkritumus, kas radušies atjaunotās apgaismojuma sistēmas uzstādīšanas laikā. Visas izlietotās lampas, apgaismes iekārtas un apgaismes vadības ierīces jāsašķiro un jānosūta reģenerēšanai saskaņā ar </w:t>
      </w:r>
      <w:r w:rsidRPr="00695279">
        <w:rPr>
          <w:bCs/>
          <w:lang w:val="lv-LV" w:eastAsia="lv-LV"/>
        </w:rPr>
        <w:t xml:space="preserve">Ministru kabineta </w:t>
      </w:r>
      <w:r w:rsidRPr="00695279">
        <w:rPr>
          <w:lang w:val="lv-LV" w:eastAsia="lv-LV"/>
        </w:rPr>
        <w:t xml:space="preserve">2014. gada 8. jūlija </w:t>
      </w:r>
      <w:r w:rsidRPr="00695279">
        <w:rPr>
          <w:bCs/>
          <w:lang w:val="lv-LV" w:eastAsia="lv-LV"/>
        </w:rPr>
        <w:t>noteikumiem Nr.388</w:t>
      </w:r>
      <w:r w:rsidRPr="00695279">
        <w:rPr>
          <w:lang w:val="lv-LV" w:eastAsia="lv-LV"/>
        </w:rPr>
        <w:t xml:space="preserve"> ”</w:t>
      </w:r>
      <w:r w:rsidRPr="00695279">
        <w:rPr>
          <w:bCs/>
          <w:lang w:val="lv-LV" w:eastAsia="lv-LV"/>
        </w:rPr>
        <w:t>Elektrisko un elektronisko iekārtu kategorijas un marķēšanas prasības un šo iekārtu atkritumu apsaimniekošanas prasības un kārtība”.</w:t>
      </w:r>
    </w:p>
    <w:p w14:paraId="34B1BC32" w14:textId="77777777" w:rsidR="003F2496" w:rsidRPr="00695279" w:rsidRDefault="003F2496" w:rsidP="003F2496">
      <w:pPr>
        <w:spacing w:line="360" w:lineRule="auto"/>
        <w:ind w:left="426" w:hanging="426"/>
        <w:jc w:val="both"/>
        <w:rPr>
          <w:lang w:val="lv-LV" w:eastAsia="ja-JP"/>
        </w:rPr>
      </w:pPr>
      <w:r w:rsidRPr="00695279">
        <w:rPr>
          <w:bCs/>
          <w:lang w:val="lv-LV" w:eastAsia="lv-LV"/>
        </w:rPr>
        <w:t xml:space="preserve">8.3. </w:t>
      </w:r>
      <w:r w:rsidRPr="00695279">
        <w:rPr>
          <w:lang w:val="lv-LV" w:eastAsia="ja-JP"/>
        </w:rPr>
        <w:t>Izpildītājs attiecībā uz atjaunoto apgaismojuma sistēmu iesniedz šādus norādījumus:</w:t>
      </w:r>
    </w:p>
    <w:p w14:paraId="218D91A6" w14:textId="77777777" w:rsidR="003F2496" w:rsidRPr="00695279" w:rsidRDefault="003F2496" w:rsidP="003F2496">
      <w:pPr>
        <w:numPr>
          <w:ilvl w:val="0"/>
          <w:numId w:val="28"/>
        </w:numPr>
        <w:spacing w:line="360" w:lineRule="auto"/>
        <w:ind w:left="709" w:hanging="283"/>
        <w:jc w:val="both"/>
        <w:rPr>
          <w:lang w:val="lv-LV" w:eastAsia="lv-LV"/>
        </w:rPr>
      </w:pPr>
      <w:r w:rsidRPr="00695279">
        <w:rPr>
          <w:lang w:val="lv-LV" w:eastAsia="lv-LV"/>
        </w:rPr>
        <w:t>apgaismes iekārtas izjaukšanas norādījumus;</w:t>
      </w:r>
    </w:p>
    <w:p w14:paraId="4F194BB8" w14:textId="77777777" w:rsidR="003F2496" w:rsidRPr="00695279" w:rsidRDefault="003F2496" w:rsidP="003F2496">
      <w:pPr>
        <w:numPr>
          <w:ilvl w:val="0"/>
          <w:numId w:val="28"/>
        </w:numPr>
        <w:spacing w:line="360" w:lineRule="auto"/>
        <w:ind w:left="709" w:hanging="283"/>
        <w:jc w:val="both"/>
        <w:rPr>
          <w:lang w:val="lv-LV" w:eastAsia="lv-LV"/>
        </w:rPr>
      </w:pPr>
      <w:r w:rsidRPr="00695279">
        <w:rPr>
          <w:lang w:val="lv-LV" w:eastAsia="lv-LV"/>
        </w:rPr>
        <w:t>norādījumus lampu nomaiņai un norādījumus, kuras lampas var izmantot apgaismes iekārtās, nepalielinot norādīto īpatnējo jaudu;</w:t>
      </w:r>
    </w:p>
    <w:p w14:paraId="187AB773" w14:textId="77777777" w:rsidR="003F2496" w:rsidRPr="00695279" w:rsidRDefault="003F2496" w:rsidP="003F2496">
      <w:pPr>
        <w:spacing w:line="360" w:lineRule="auto"/>
        <w:ind w:left="426" w:hanging="426"/>
        <w:jc w:val="both"/>
        <w:rPr>
          <w:bCs/>
          <w:lang w:val="lv-LV" w:eastAsia="lv-LV"/>
        </w:rPr>
      </w:pPr>
      <w:r w:rsidRPr="00695279">
        <w:rPr>
          <w:bCs/>
          <w:lang w:val="lv-LV" w:eastAsia="lv-LV"/>
        </w:rPr>
        <w:t xml:space="preserve">8.4. </w:t>
      </w:r>
      <w:r w:rsidRPr="00695279">
        <w:rPr>
          <w:lang w:val="lv-LV" w:eastAsia="ja-JP"/>
        </w:rPr>
        <w:t>Izpildītājs nodrošina, lai apgaismojuma aprīkojums (tostarp lampas, apgaismes iekārtas un apgaismes vadības ierīces) tiktu uzstādīts tieši tā, kā norādīts Būvniecības ieceres dokumentācijā</w:t>
      </w:r>
      <w:r w:rsidRPr="00695279">
        <w:rPr>
          <w:bCs/>
          <w:lang w:val="lv-LV" w:eastAsia="lv-LV"/>
        </w:rPr>
        <w:t>.</w:t>
      </w:r>
    </w:p>
    <w:p w14:paraId="36DC75F1" w14:textId="77777777" w:rsidR="003F2496" w:rsidRPr="00695279" w:rsidRDefault="003F2496" w:rsidP="003F2496">
      <w:pPr>
        <w:pStyle w:val="ListParagraph"/>
        <w:numPr>
          <w:ilvl w:val="0"/>
          <w:numId w:val="26"/>
        </w:numPr>
        <w:spacing w:before="240" w:beforeAutospacing="1" w:after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rPr>
        <w:t xml:space="preserve">Prasības Darbu veikšanai, uzraudzībai un pieņemšanai: </w:t>
      </w:r>
    </w:p>
    <w:p w14:paraId="42A57D1C" w14:textId="77777777" w:rsidR="003F2496" w:rsidRPr="00695279" w:rsidRDefault="003F2496" w:rsidP="00464848">
      <w:pPr>
        <w:numPr>
          <w:ilvl w:val="1"/>
          <w:numId w:val="26"/>
        </w:numPr>
        <w:spacing w:line="360" w:lineRule="auto"/>
        <w:ind w:left="567" w:hanging="567"/>
        <w:contextualSpacing/>
        <w:jc w:val="both"/>
        <w:rPr>
          <w:lang w:val="lv-LV" w:eastAsia="lv-LV"/>
        </w:rPr>
      </w:pPr>
      <w:r w:rsidRPr="00695279">
        <w:rPr>
          <w:lang w:val="lv-LV" w:eastAsia="lv-LV"/>
        </w:rPr>
        <w:t xml:space="preserve">Pirms Darbu uzsākšanas </w:t>
      </w:r>
      <w:r w:rsidRPr="00695279">
        <w:rPr>
          <w:kern w:val="2"/>
          <w:lang w:val="lv-LV" w:eastAsia="ar-SA"/>
        </w:rPr>
        <w:t>Izpildītāja</w:t>
      </w:r>
      <w:r w:rsidRPr="00695279">
        <w:rPr>
          <w:lang w:val="lv-LV" w:eastAsia="lv-LV"/>
        </w:rPr>
        <w:t xml:space="preserve"> pienākums ir izstrādāt detalizētu Darbu veikšanas projektu atbilstoši Ministru kabineta 2014. gada 21. oktobra noteikumiem Nr.655 “Noteikumi par Latvijas būvnormatīvu LBN 310-14 “Darbu veikšanas projekts”.</w:t>
      </w:r>
    </w:p>
    <w:p w14:paraId="61BD7DDA" w14:textId="6DBC7395"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5 (piecu) darba d</w:t>
      </w:r>
      <w:r w:rsidR="00464848" w:rsidRPr="00695279">
        <w:rPr>
          <w:lang w:val="lv-LV" w:eastAsia="lv-LV"/>
        </w:rPr>
        <w:t>ienu laikā pēc Darbu</w:t>
      </w:r>
      <w:r w:rsidRPr="00695279">
        <w:rPr>
          <w:lang w:val="lv-LV" w:eastAsia="lv-LV"/>
        </w:rPr>
        <w:t xml:space="preserve"> pieņemšanas – nodošanas akta parakstīšanas iesniedz būvvaldē visus nepieciešamos dokumentus, lai saņemtu atļauju uzsākt Darbus. </w:t>
      </w:r>
    </w:p>
    <w:p w14:paraId="3D91F680"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 xml:space="preserve">Izpildītājs Darbus uzsāk nākošajā darba dienā pēc Būvvaldes atzīmes veikšanas būvatļaujā par būvdarbu uzsākšanas nosacījumu izpildi.  </w:t>
      </w:r>
    </w:p>
    <w:p w14:paraId="23AA7254"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ir pienākums normatīvajos aktos noteiktajā kārtībā izstrādāt un kārtot Darbu veikšanas dokumentāciju visā Darbu veikšanas laikā.</w:t>
      </w:r>
    </w:p>
    <w:p w14:paraId="5CF0D495"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lastRenderedPageBreak/>
        <w:t xml:space="preserve">Darbus Izpildītājs veic, taupīgi un racionāli izmantojot būvizstrādājumus un Darbiem atvēlētos resursus. </w:t>
      </w:r>
    </w:p>
    <w:p w14:paraId="1E1850B1"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jāveic visi nepieciešamie pasākumi, lai novērstu kaitējumu vai jebkādu draudošu kaitējumu, kāds varētu rasties trešajai personai Darbu izpildes rezultātā.</w:t>
      </w:r>
    </w:p>
    <w:p w14:paraId="25DC53BE"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Darbu laikā, īstenojot Apliecinājuma karti, Izpildītājs Objektā nodrošina:</w:t>
      </w:r>
    </w:p>
    <w:p w14:paraId="108577C5"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ēkas lietotāju nepārtrauktu funkcionālo darbību;</w:t>
      </w:r>
    </w:p>
    <w:p w14:paraId="6B506893"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darbu organizācijas pasākumu ievērošanu atbilstoši spēkā esošajiem normatīviem, kā arī tīrības un kārtības ievērošanu;</w:t>
      </w:r>
    </w:p>
    <w:p w14:paraId="06C8CF75"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veicot ēkas elementu demontāžu, pēc attiecīgo darbu pabeigšanas, saskaņojot ar lietotāju, arī šo elementu montāžu to sākotnējās funkcijas nodrošināšanai;</w:t>
      </w:r>
    </w:p>
    <w:p w14:paraId="60CB7F50"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veicot Darbus, kas skar iekštelpas, darbu beigās iekštelpu vizuālā izskata atbilstību telpas kopskatam (sienu krāsojumam u.tml.);</w:t>
      </w:r>
    </w:p>
    <w:p w14:paraId="79E008A9"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nepieciešamības gadījumā Objektā esošo mēbeļu pārvietošanu uz Pasūtītāja norādītajām telpām. Mēbeļu pārvietošana jāveic tik korekti, lai nepasliktinātu to esošo tehnisko stāvokli.</w:t>
      </w:r>
    </w:p>
    <w:p w14:paraId="22B92B1D" w14:textId="77777777" w:rsidR="003F2496" w:rsidRPr="00695279" w:rsidRDefault="003F2496" w:rsidP="003F2496">
      <w:pPr>
        <w:numPr>
          <w:ilvl w:val="2"/>
          <w:numId w:val="26"/>
        </w:numPr>
        <w:spacing w:line="360" w:lineRule="auto"/>
        <w:jc w:val="both"/>
        <w:rPr>
          <w:lang w:val="lv-LV" w:eastAsia="lv-LV"/>
        </w:rPr>
      </w:pPr>
      <w:r w:rsidRPr="00695279">
        <w:rPr>
          <w:lang w:val="lv-LV" w:eastAsia="lv-LV"/>
        </w:rPr>
        <w:t>Lokālajā tāmē Nr.1.5 paredzēto vienību iebūvēšana telpas konfigurācijā un stiprināšana pie sienas, kā arī funkcionāla pielāgošana telpas lietošanas veidam, tai skaitā esoša TV demontāža un montāža pie sienas telpā Nr. 5 atbilstoši Būvprojektam.</w:t>
      </w:r>
    </w:p>
    <w:p w14:paraId="34B7CAC8"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izstrādājot finanšu un tehnisko piedāvājumu, ir jāņem vērā tas, ka būs ierobežota piekļuve būvdar</w:t>
      </w:r>
      <w:r w:rsidR="00757C20" w:rsidRPr="00695279">
        <w:rPr>
          <w:lang w:val="lv-LV" w:eastAsia="lv-LV"/>
        </w:rPr>
        <w:t>bu veikšanai ēkās esošo iestāžu</w:t>
      </w:r>
      <w:r w:rsidRPr="00695279">
        <w:rPr>
          <w:lang w:val="lv-LV" w:eastAsia="lv-LV"/>
        </w:rPr>
        <w:t xml:space="preserve"> darba laikā (no plkst. 07:00 līdz plkst. 22:00 darbdienās un no plkst. 10:00-18:00 brīvdienās un svētku dienās).  </w:t>
      </w:r>
    </w:p>
    <w:p w14:paraId="09EB2CEE"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Pirms Darbu veikšanas Izpildītājs izstrādā detalizētu Darbu veikšanas grafiku un to saskaņo ar Pasūtītāja pārstāvi, Agroresursu un ekonomikas institūta Ekonomikas pētniecības centra Tehniskā nodrošinājuma daļas vadītāju (Pasūtītāja pārstāvi).</w:t>
      </w:r>
    </w:p>
    <w:p w14:paraId="1E276ADF"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Pasūtītājam pirms Darbu nodošanas ekspluatācijā un vienu reizi būves ekspluatācijas laikā veic Objektā uzstādīto iekārtu un sistēmu ekspluatācijas apmācību.</w:t>
      </w:r>
    </w:p>
    <w:p w14:paraId="693BC0A1"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Darbu laikā nodrošina pienācīgu uzturēšanu, saglabāšanu un apsardzi Objektā esošajiem būvizstrādājumiem (materiāliem un iekārtām) un izpildītajiem Darbiem.</w:t>
      </w:r>
    </w:p>
    <w:p w14:paraId="3459D59A"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pirms ikmēneša veikto Darbu akta ie</w:t>
      </w:r>
      <w:r w:rsidR="00464848" w:rsidRPr="00695279">
        <w:rPr>
          <w:lang w:val="lv-LV" w:eastAsia="lv-LV"/>
        </w:rPr>
        <w:t>sniegšanas saskaņo ar Pasūtītāja pārstāvi</w:t>
      </w:r>
      <w:r w:rsidRPr="00695279">
        <w:rPr>
          <w:lang w:val="lv-LV" w:eastAsia="lv-LV"/>
        </w:rPr>
        <w:t xml:space="preserve"> visus veikto Darbu apjomus, pamatojot Darbu apjomus ar atbilstības dokumentāciju (deklarācijām, sertifikātiem, izpildshēmām u.c.). Izpildītājs izstrādā visu inženiertīklu izpildshēmas digitālā un papīra</w:t>
      </w:r>
      <w:r w:rsidR="00464848" w:rsidRPr="00695279">
        <w:rPr>
          <w:lang w:val="lv-LV" w:eastAsia="lv-LV"/>
        </w:rPr>
        <w:t xml:space="preserve"> formātā. Iesniedzot Pasūtītāja pārstāvim</w:t>
      </w:r>
      <w:r w:rsidRPr="00695279">
        <w:rPr>
          <w:lang w:val="lv-LV" w:eastAsia="lv-LV"/>
        </w:rPr>
        <w:t xml:space="preserve"> akceptēšanai ikmēneša veikto Darbu aktu, tam jābūt pievienotam pilnam izpilddokumentācijas komplektam.</w:t>
      </w:r>
    </w:p>
    <w:p w14:paraId="75644B1C"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Kalendārajā mēnesī veikto Darbu pieņemšanu un noformēšanu apliecina ar Darbu izpildes a</w:t>
      </w:r>
      <w:r w:rsidR="00464848" w:rsidRPr="00695279">
        <w:rPr>
          <w:lang w:val="lv-LV" w:eastAsia="lv-LV"/>
        </w:rPr>
        <w:t>ktiem, ko paraksta</w:t>
      </w:r>
      <w:r w:rsidRPr="00695279">
        <w:rPr>
          <w:lang w:val="lv-LV" w:eastAsia="lv-LV"/>
        </w:rPr>
        <w:t xml:space="preserve"> līgumā noteiktās Pasūtītāja un Izpildītāja atbildīgās personas. Kopā ar izpildes aktiem Izpildītājs iesniedz arī iepriekšējā mēnesī veikto Darbu izpilddokumentāciju.</w:t>
      </w:r>
    </w:p>
    <w:p w14:paraId="23A26D08"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lastRenderedPageBreak/>
        <w:t>Izpildītājs rēķinos un pārējos dokumentos (piemēram, oficiālajā sarakstē, Darbu izpildes aktos, defektu aktos, pretenzijās, nodošanas-pieņemšanas aktos, kā arī citos savstarpēji parakstāmos un saistību izpildes dokumentos), kas saistīti ar Darbu izpildi, norāda atsauci uz Eiropas Reģionālās attīstības fonda projektu ID Nr. 1.1.1.4/17/I/003 “LLU un tās pārraudzībā esošo zinātnisko institūciju pētniecības, attīstības infrastruktūras un institucionālās kapacitātes stiprināšana”.</w:t>
      </w:r>
    </w:p>
    <w:p w14:paraId="293D8920"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ir atbildīgs par precīzu Darbu tehnoloģijas izvēli, saderīgu materiālu, darbarīku un mehānismu pielietošanu. Jebkuru neprecizitāti Izpildītājs labo par saviem līdzekļiem.</w:t>
      </w:r>
    </w:p>
    <w:p w14:paraId="38C25376"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Izdevumus par būvgružu izvešanu, telpu uzkopšanu un citiem pakalpojumiem, ja tie attiecas uz būvdarbu veikšanu, Darbu veikšanas laikā sedz Izpildītājs. Nepieciešamās izmaksas Izpildītājs iekļauj veicamo Darbu izmaksās.</w:t>
      </w:r>
    </w:p>
    <w:p w14:paraId="1208B09C"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Projektētāja un Pasūtītāja akcepts atsevišķām Darba detaļām vai tehniskajiem rasējumiem neatbrīvo Izpildītāju no atbildības par kļūmēm vai nepareizu Darbu izpildi. Projektētāja vai Pasūtītāja parakstam ir vispārējs raksturs, un tas nenodrošina nekādu īpašu pārbaudi un neatbrīvo Izpildītāju no materiālu pārbaudes, aprīkojuma nodrošināšanas un Darbu veikšanas atbilstoši rasējumiem, specifikācijai un ražotāja dotajām instrukcijām.</w:t>
      </w:r>
    </w:p>
    <w:p w14:paraId="726C02DF"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 xml:space="preserve">Galīgā Darbu pieņemšana noformējama ar Būvdarbu izpildes aktu, kuru Pasūtītājs paraksta pēc Objekta pieņemšanas ekspluatācijā un visu līguma Darbu izpildes atbilstoši Ministru kabineta 2014. gada 2. septembra noteikumiem Nr.529 „Ēku būvnoteikumi”, līgumā noteikto prasību izpildīšanas, Būvprojektā un Latvijas Republikas normatīvajos aktos noteikto kvalitātes prasību izpildīšanas. </w:t>
      </w:r>
    </w:p>
    <w:p w14:paraId="34B719AD" w14:textId="77777777" w:rsidR="003F2496" w:rsidRPr="00695279" w:rsidRDefault="003F2496" w:rsidP="003F2496">
      <w:pPr>
        <w:numPr>
          <w:ilvl w:val="1"/>
          <w:numId w:val="26"/>
        </w:numPr>
        <w:spacing w:line="360" w:lineRule="auto"/>
        <w:ind w:left="567" w:hanging="567"/>
        <w:contextualSpacing/>
        <w:jc w:val="both"/>
        <w:rPr>
          <w:b/>
          <w:lang w:val="lv-LV" w:eastAsia="lv-LV"/>
        </w:rPr>
      </w:pPr>
      <w:r w:rsidRPr="00695279">
        <w:rPr>
          <w:lang w:val="lv-LV" w:eastAsia="lv-LV"/>
        </w:rPr>
        <w:t xml:space="preserve">Pabeidzot Darbus, Izpildītājs sagatavo un iesniedz Pasūtītājam veikto Darbu pilnu izpilddokumentāciju divos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Darbu izpildes termiņa beigām. </w:t>
      </w:r>
    </w:p>
    <w:p w14:paraId="6F60D4A4" w14:textId="77777777" w:rsidR="003F2496" w:rsidRPr="00695279" w:rsidRDefault="003F2496" w:rsidP="003F2496">
      <w:pPr>
        <w:numPr>
          <w:ilvl w:val="1"/>
          <w:numId w:val="26"/>
        </w:numPr>
        <w:spacing w:line="360" w:lineRule="auto"/>
        <w:ind w:left="567" w:hanging="567"/>
        <w:contextualSpacing/>
        <w:jc w:val="both"/>
        <w:rPr>
          <w:lang w:val="lv-LV" w:eastAsia="lv-LV"/>
        </w:rPr>
      </w:pPr>
      <w:r w:rsidRPr="00695279">
        <w:rPr>
          <w:lang w:val="lv-LV" w:eastAsia="lv-LV"/>
        </w:rPr>
        <w:t>Izpildītājam ir pienākums pēc Pasūtītāja pieprasījuma sniegt atskaiti par Darbu gaitu vai informāciju par Darbiem saistītiem jautājumiem. Atskaiti vai informāciju Izpildītājs iesniedz Pasūtītājam 3 (trīs) darba dienu laikā, ja Pasūtītājs nav noteicis ilgāku atskaites vai informācijas iesniegšanas termiņu.</w:t>
      </w:r>
    </w:p>
    <w:p w14:paraId="70CA8CC3" w14:textId="77777777" w:rsidR="003F2496" w:rsidRPr="00695279" w:rsidRDefault="003F2496" w:rsidP="003F2496">
      <w:pPr>
        <w:numPr>
          <w:ilvl w:val="1"/>
          <w:numId w:val="26"/>
        </w:numPr>
        <w:spacing w:line="360" w:lineRule="auto"/>
        <w:ind w:left="567" w:hanging="567"/>
        <w:contextualSpacing/>
        <w:jc w:val="both"/>
        <w:rPr>
          <w:lang w:val="lv-LV" w:eastAsia="lv-LV"/>
        </w:rPr>
      </w:pPr>
      <w:r w:rsidRPr="00695279">
        <w:rPr>
          <w:lang w:val="lv-LV" w:eastAsia="lv-LV"/>
        </w:rPr>
        <w:t>Visu līguma saistību izpildes aktu puses paraksta pēc Darbu garantijas laika beigām un visu garantijas laikā pieteikto garantijas darbu izpildes.</w:t>
      </w:r>
    </w:p>
    <w:p w14:paraId="25871857"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w:t>
      </w:r>
      <w:r w:rsidR="00464848" w:rsidRPr="00695279">
        <w:rPr>
          <w:lang w:val="lv-LV" w:eastAsia="lv-LV"/>
        </w:rPr>
        <w:t>js Darbus pabeidz ne vēlāk kā 12 (divpadsmit) kalendāro nedēļu</w:t>
      </w:r>
      <w:r w:rsidRPr="00695279">
        <w:rPr>
          <w:lang w:val="lv-LV" w:eastAsia="lv-LV"/>
        </w:rPr>
        <w:t xml:space="preserve"> laikā no iepirkuma līguma noslēgšanas dienas. </w:t>
      </w:r>
    </w:p>
    <w:p w14:paraId="4ABD930D" w14:textId="77777777" w:rsidR="003F2496" w:rsidRPr="00695279" w:rsidRDefault="003F2496" w:rsidP="003F2496">
      <w:pPr>
        <w:numPr>
          <w:ilvl w:val="0"/>
          <w:numId w:val="26"/>
        </w:numPr>
        <w:spacing w:line="360" w:lineRule="auto"/>
        <w:jc w:val="both"/>
        <w:rPr>
          <w:b/>
          <w:lang w:val="lv-LV"/>
        </w:rPr>
      </w:pPr>
      <w:r w:rsidRPr="00695279">
        <w:rPr>
          <w:b/>
          <w:lang w:val="lv-LV"/>
        </w:rPr>
        <w:t>Būvdarbu garantijas termiņš</w:t>
      </w:r>
    </w:p>
    <w:p w14:paraId="65BF4492" w14:textId="77777777" w:rsidR="003F2496" w:rsidRPr="00695279" w:rsidRDefault="003F2496" w:rsidP="003F2496">
      <w:pPr>
        <w:numPr>
          <w:ilvl w:val="1"/>
          <w:numId w:val="26"/>
        </w:numPr>
        <w:spacing w:line="360" w:lineRule="auto"/>
        <w:jc w:val="both"/>
        <w:rPr>
          <w:lang w:val="lv-LV"/>
        </w:rPr>
      </w:pPr>
      <w:r w:rsidRPr="00695279">
        <w:rPr>
          <w:lang w:val="lv-LV"/>
        </w:rPr>
        <w:lastRenderedPageBreak/>
        <w:t xml:space="preserve">Izpildītājam veiktajiem Darbiem jāparedz garantijas termiņš, kas nav mazāks kā </w:t>
      </w:r>
      <w:r w:rsidR="00757C20" w:rsidRPr="00695279">
        <w:rPr>
          <w:lang w:val="lv-LV"/>
        </w:rPr>
        <w:t>60</w:t>
      </w:r>
      <w:r w:rsidRPr="00695279">
        <w:rPr>
          <w:lang w:val="lv-LV"/>
        </w:rPr>
        <w:t xml:space="preserve"> (</w:t>
      </w:r>
      <w:r w:rsidR="00757C20" w:rsidRPr="00695279">
        <w:rPr>
          <w:lang w:val="lv-LV"/>
        </w:rPr>
        <w:t xml:space="preserve">sešdesmit) mēneši </w:t>
      </w:r>
      <w:r w:rsidRPr="00695279">
        <w:rPr>
          <w:lang w:val="lv-LV"/>
        </w:rPr>
        <w:t>no Objekta pieņemšanas ekspluatācijā.</w:t>
      </w:r>
    </w:p>
    <w:p w14:paraId="75B66FA0" w14:textId="77777777" w:rsidR="003F2496" w:rsidRPr="00695279" w:rsidRDefault="003F2496" w:rsidP="003F2496">
      <w:pPr>
        <w:jc w:val="both"/>
        <w:rPr>
          <w:lang w:val="lv-LV"/>
        </w:rPr>
      </w:pPr>
    </w:p>
    <w:p w14:paraId="72E53E1D" w14:textId="77777777" w:rsidR="003F2496" w:rsidRPr="00695279" w:rsidRDefault="003F2496" w:rsidP="003F2496">
      <w:pPr>
        <w:numPr>
          <w:ilvl w:val="0"/>
          <w:numId w:val="26"/>
        </w:numPr>
        <w:spacing w:line="360" w:lineRule="auto"/>
        <w:jc w:val="both"/>
        <w:rPr>
          <w:b/>
          <w:lang w:val="lv-LV"/>
        </w:rPr>
      </w:pPr>
      <w:r w:rsidRPr="00695279">
        <w:rPr>
          <w:b/>
          <w:lang w:val="lv-LV"/>
        </w:rPr>
        <w:t xml:space="preserve"> Īpašas prasības būvniecībai</w:t>
      </w:r>
    </w:p>
    <w:p w14:paraId="5F8CDB70" w14:textId="77777777" w:rsidR="003F2496" w:rsidRPr="00695279" w:rsidRDefault="003F2496" w:rsidP="003F2496">
      <w:pPr>
        <w:numPr>
          <w:ilvl w:val="1"/>
          <w:numId w:val="26"/>
        </w:numPr>
        <w:spacing w:line="360" w:lineRule="auto"/>
        <w:jc w:val="both"/>
        <w:rPr>
          <w:lang w:val="lv-LV"/>
        </w:rPr>
      </w:pPr>
      <w:r w:rsidRPr="00695279">
        <w:rPr>
          <w:lang w:val="lv-LV"/>
        </w:rPr>
        <w:t>Izpildītājs par saviem līdzekļiem saņem visas nepieciešamās atļaujas, sagatavo atbildīgā Darbu vadītāja saistību rakstu un citus nepieciešamos dokumentus Darbu veikšanai (t.sk. būvdarbu žurn</w:t>
      </w:r>
      <w:r w:rsidR="00022460" w:rsidRPr="00695279">
        <w:rPr>
          <w:lang w:val="lv-LV"/>
        </w:rPr>
        <w:t>ālu)</w:t>
      </w:r>
      <w:r w:rsidRPr="00695279">
        <w:rPr>
          <w:lang w:val="lv-LV"/>
        </w:rPr>
        <w:t>. Pasūtītājs, noslēdzot Darbu (būvdarbu) līgumu ar Izpildītāju, pilnvaro to Rīgas pilsētas būvvaldē saņemt atzīmi būvatļaujā par Darbu uzsākšanas nosacījumu izpildi.</w:t>
      </w:r>
    </w:p>
    <w:p w14:paraId="39CB5019" w14:textId="77777777" w:rsidR="003F2496" w:rsidRPr="00695279" w:rsidRDefault="003F2496" w:rsidP="003F2496">
      <w:pPr>
        <w:numPr>
          <w:ilvl w:val="1"/>
          <w:numId w:val="26"/>
        </w:numPr>
        <w:spacing w:line="360" w:lineRule="auto"/>
        <w:jc w:val="both"/>
        <w:rPr>
          <w:lang w:val="lv-LV"/>
        </w:rPr>
      </w:pPr>
      <w:r w:rsidRPr="00695279">
        <w:rPr>
          <w:lang w:val="lv-LV"/>
        </w:rPr>
        <w:t>Izpildītājs par saviem līdzekļiem pasūta un saņem visas nepieciešamās atļaujas un atzinumus, kas nepieciešami Darbu veikšanai un Objekta nodošanai ekspluatācijā un organizē Objekta pieņemšanu ekspluatācijā. Pasūtītājs, noslēdzot Darbu (būvdarbu) līgumu, pilnvaro Izpildītāju visu ar Darbu izpildi saistīto dokumentu, atļauju, atzinumu, saskaņojumu u.tml. saņemšanai.</w:t>
      </w:r>
    </w:p>
    <w:p w14:paraId="47CCA4F3" w14:textId="77777777" w:rsidR="003F2496" w:rsidRPr="00695279" w:rsidRDefault="003F2496" w:rsidP="003F2496">
      <w:pPr>
        <w:autoSpaceDN w:val="0"/>
        <w:spacing w:line="360" w:lineRule="auto"/>
        <w:jc w:val="both"/>
        <w:rPr>
          <w:lang w:val="lv-LV"/>
        </w:rPr>
      </w:pPr>
      <w:r w:rsidRPr="00695279">
        <w:rPr>
          <w:lang w:val="lv-LV"/>
        </w:rPr>
        <w:t xml:space="preserve">Pielikumā: </w:t>
      </w:r>
    </w:p>
    <w:p w14:paraId="10E0DE44" w14:textId="36F9F250" w:rsidR="003F2496" w:rsidRPr="00695279" w:rsidRDefault="003F2496" w:rsidP="003F2496">
      <w:pPr>
        <w:numPr>
          <w:ilvl w:val="0"/>
          <w:numId w:val="27"/>
        </w:numPr>
        <w:autoSpaceDN w:val="0"/>
        <w:spacing w:line="360" w:lineRule="auto"/>
        <w:jc w:val="both"/>
        <w:rPr>
          <w:lang w:val="lv-LV"/>
        </w:rPr>
      </w:pPr>
      <w:r w:rsidRPr="00695279">
        <w:rPr>
          <w:lang w:val="lv-LV" w:eastAsia="lv-LV"/>
        </w:rPr>
        <w:t>SIA “CMB” 2019. gada izstrādātais būvprojekts “Agroresursu un ekonomikas institūta Ekonomikas pētniecības centra ēkas telpu vienkāršotā atjaunošana Struktoru ielā 14, Rīga, LV-1039” (V</w:t>
      </w:r>
      <w:r w:rsidR="00E506D9">
        <w:rPr>
          <w:lang w:val="lv-LV" w:eastAsia="lv-LV"/>
        </w:rPr>
        <w:t>D, TIS, AR, AVK-K).(2_1</w:t>
      </w:r>
      <w:r w:rsidR="0082479A">
        <w:rPr>
          <w:lang w:val="lv-LV" w:eastAsia="lv-LV"/>
        </w:rPr>
        <w:t>.</w:t>
      </w:r>
      <w:r w:rsidR="00E506D9">
        <w:rPr>
          <w:lang w:val="lv-LV" w:eastAsia="lv-LV"/>
        </w:rPr>
        <w:t xml:space="preserve"> </w:t>
      </w:r>
      <w:r w:rsidR="0082479A">
        <w:rPr>
          <w:lang w:val="lv-LV" w:eastAsia="lv-LV"/>
        </w:rPr>
        <w:t>pielikums</w:t>
      </w:r>
      <w:r w:rsidRPr="00695279">
        <w:rPr>
          <w:lang w:val="lv-LV" w:eastAsia="lv-LV"/>
        </w:rPr>
        <w:t>)</w:t>
      </w:r>
    </w:p>
    <w:p w14:paraId="1DBB7DF8" w14:textId="77777777" w:rsidR="003F2496" w:rsidRPr="00695279" w:rsidRDefault="003F2496" w:rsidP="003F2496">
      <w:pPr>
        <w:autoSpaceDN w:val="0"/>
        <w:spacing w:line="360" w:lineRule="auto"/>
        <w:jc w:val="both"/>
        <w:rPr>
          <w:lang w:val="lv-LV"/>
        </w:rPr>
      </w:pPr>
    </w:p>
    <w:p w14:paraId="3CDC4D77" w14:textId="77777777" w:rsidR="00641752" w:rsidRPr="00695279" w:rsidRDefault="00641752" w:rsidP="00E249CE">
      <w:pPr>
        <w:rPr>
          <w:lang w:val="lv-LV"/>
        </w:rPr>
      </w:pPr>
    </w:p>
    <w:p w14:paraId="6A9494D0" w14:textId="77777777" w:rsidR="00641752" w:rsidRPr="00695279" w:rsidRDefault="00641752" w:rsidP="00E249CE">
      <w:pPr>
        <w:rPr>
          <w:lang w:val="lv-LV"/>
        </w:rPr>
      </w:pPr>
    </w:p>
    <w:p w14:paraId="611DCD72" w14:textId="77777777" w:rsidR="00641752" w:rsidRPr="00695279" w:rsidRDefault="00641752" w:rsidP="00E249CE">
      <w:pPr>
        <w:rPr>
          <w:lang w:val="lv-LV"/>
        </w:rPr>
      </w:pPr>
    </w:p>
    <w:p w14:paraId="4F5F7F1B" w14:textId="77777777" w:rsidR="00641752" w:rsidRPr="00695279" w:rsidRDefault="00641752" w:rsidP="00E249CE">
      <w:pPr>
        <w:rPr>
          <w:lang w:val="lv-LV"/>
        </w:rPr>
      </w:pPr>
    </w:p>
    <w:p w14:paraId="1D9C0FD8" w14:textId="77777777" w:rsidR="00641752" w:rsidRPr="00695279" w:rsidRDefault="00641752" w:rsidP="00E249CE">
      <w:pPr>
        <w:rPr>
          <w:lang w:val="lv-LV"/>
        </w:rPr>
      </w:pPr>
    </w:p>
    <w:p w14:paraId="07188D91" w14:textId="77777777" w:rsidR="00641752" w:rsidRPr="00695279" w:rsidRDefault="00641752" w:rsidP="00E249CE">
      <w:pPr>
        <w:rPr>
          <w:lang w:val="lv-LV"/>
        </w:rPr>
      </w:pPr>
    </w:p>
    <w:p w14:paraId="53FB9AB6" w14:textId="77777777" w:rsidR="00641752" w:rsidRPr="00695279" w:rsidRDefault="00641752" w:rsidP="00E249CE">
      <w:pPr>
        <w:rPr>
          <w:lang w:val="lv-LV"/>
        </w:rPr>
      </w:pPr>
    </w:p>
    <w:p w14:paraId="766B2A4E" w14:textId="77777777" w:rsidR="00C60166" w:rsidRPr="00695279" w:rsidRDefault="00C60166" w:rsidP="00E249CE">
      <w:pPr>
        <w:rPr>
          <w:lang w:val="lv-LV"/>
        </w:rPr>
      </w:pPr>
    </w:p>
    <w:p w14:paraId="0842EBA6" w14:textId="77777777" w:rsidR="00C60166" w:rsidRPr="00695279" w:rsidRDefault="00C60166" w:rsidP="00E249CE">
      <w:pPr>
        <w:rPr>
          <w:lang w:val="lv-LV"/>
        </w:rPr>
      </w:pPr>
    </w:p>
    <w:p w14:paraId="0A56F5C8" w14:textId="77777777" w:rsidR="00C60166" w:rsidRPr="00695279" w:rsidRDefault="00C60166" w:rsidP="00E249CE">
      <w:pPr>
        <w:rPr>
          <w:lang w:val="lv-LV"/>
        </w:rPr>
      </w:pPr>
    </w:p>
    <w:p w14:paraId="451FAF28" w14:textId="77777777" w:rsidR="00C60166" w:rsidRPr="00695279" w:rsidRDefault="00C60166" w:rsidP="00E249CE">
      <w:pPr>
        <w:rPr>
          <w:lang w:val="lv-LV"/>
        </w:rPr>
      </w:pPr>
    </w:p>
    <w:p w14:paraId="6B8F5F87" w14:textId="77777777" w:rsidR="00C60166" w:rsidRPr="00695279" w:rsidRDefault="00C60166" w:rsidP="00E249CE">
      <w:pPr>
        <w:rPr>
          <w:lang w:val="lv-LV"/>
        </w:rPr>
      </w:pPr>
    </w:p>
    <w:p w14:paraId="7650C19D" w14:textId="77777777" w:rsidR="00C60166" w:rsidRPr="00695279" w:rsidRDefault="00C60166" w:rsidP="00E249CE">
      <w:pPr>
        <w:rPr>
          <w:lang w:val="lv-LV"/>
        </w:rPr>
      </w:pPr>
    </w:p>
    <w:p w14:paraId="1320A2BE" w14:textId="77777777" w:rsidR="00C60166" w:rsidRPr="00695279" w:rsidRDefault="00C60166" w:rsidP="00E249CE">
      <w:pPr>
        <w:rPr>
          <w:lang w:val="lv-LV"/>
        </w:rPr>
      </w:pPr>
    </w:p>
    <w:p w14:paraId="66100C7E" w14:textId="77777777" w:rsidR="00C60166" w:rsidRPr="00695279" w:rsidRDefault="00C60166" w:rsidP="00E249CE">
      <w:pPr>
        <w:rPr>
          <w:lang w:val="lv-LV"/>
        </w:rPr>
      </w:pPr>
    </w:p>
    <w:p w14:paraId="10BC23D4" w14:textId="77777777" w:rsidR="00EE019D" w:rsidRPr="00695279" w:rsidRDefault="00EE019D">
      <w:pPr>
        <w:ind w:left="720"/>
        <w:jc w:val="right"/>
        <w:rPr>
          <w:lang w:val="lv-LV"/>
        </w:rPr>
      </w:pPr>
    </w:p>
    <w:p w14:paraId="1CB73EA1" w14:textId="77777777" w:rsidR="00EC4DBE" w:rsidRPr="00695279" w:rsidRDefault="00EC4DBE">
      <w:pPr>
        <w:ind w:left="720"/>
        <w:jc w:val="right"/>
        <w:rPr>
          <w:lang w:val="lv-LV"/>
        </w:rPr>
      </w:pPr>
    </w:p>
    <w:p w14:paraId="3CEA6C52" w14:textId="77777777" w:rsidR="00EC4DBE" w:rsidRPr="00695279" w:rsidRDefault="00EC4DBE">
      <w:pPr>
        <w:ind w:left="720"/>
        <w:jc w:val="right"/>
        <w:rPr>
          <w:lang w:val="lv-LV"/>
        </w:rPr>
      </w:pPr>
    </w:p>
    <w:p w14:paraId="084A6AB9" w14:textId="77777777" w:rsidR="00EC4DBE" w:rsidRPr="00695279" w:rsidRDefault="00EC4DBE">
      <w:pPr>
        <w:ind w:left="720"/>
        <w:jc w:val="right"/>
        <w:rPr>
          <w:lang w:val="lv-LV"/>
        </w:rPr>
      </w:pPr>
    </w:p>
    <w:p w14:paraId="29ECE206" w14:textId="77777777" w:rsidR="00EC4DBE" w:rsidRPr="00695279" w:rsidRDefault="00EC4DBE">
      <w:pPr>
        <w:ind w:left="720"/>
        <w:jc w:val="right"/>
        <w:rPr>
          <w:lang w:val="lv-LV"/>
        </w:rPr>
      </w:pPr>
    </w:p>
    <w:p w14:paraId="7FA7B719" w14:textId="77777777" w:rsidR="00EC4DBE" w:rsidRPr="00695279" w:rsidRDefault="00EC4DBE">
      <w:pPr>
        <w:ind w:left="720"/>
        <w:jc w:val="right"/>
        <w:rPr>
          <w:lang w:val="lv-LV"/>
        </w:rPr>
      </w:pPr>
    </w:p>
    <w:p w14:paraId="60283FC1" w14:textId="77777777" w:rsidR="00EC4DBE" w:rsidRPr="00695279" w:rsidRDefault="00EC4DBE">
      <w:pPr>
        <w:ind w:left="720"/>
        <w:jc w:val="right"/>
        <w:rPr>
          <w:lang w:val="lv-LV"/>
        </w:rPr>
      </w:pPr>
    </w:p>
    <w:p w14:paraId="0322AAC1" w14:textId="77777777" w:rsidR="00EC4DBE" w:rsidRPr="00695279" w:rsidRDefault="00EC4DBE">
      <w:pPr>
        <w:ind w:left="720"/>
        <w:jc w:val="right"/>
        <w:rPr>
          <w:lang w:val="lv-LV"/>
        </w:rPr>
      </w:pPr>
    </w:p>
    <w:p w14:paraId="63FD6735" w14:textId="77777777" w:rsidR="00EE019D" w:rsidRPr="00695279" w:rsidRDefault="00EE019D">
      <w:pPr>
        <w:ind w:left="720"/>
        <w:jc w:val="right"/>
        <w:rPr>
          <w:lang w:val="lv-LV"/>
        </w:rPr>
      </w:pPr>
    </w:p>
    <w:p w14:paraId="0B6D45D5" w14:textId="77777777" w:rsidR="00022460" w:rsidRPr="00695279" w:rsidRDefault="00022460">
      <w:pPr>
        <w:ind w:left="720"/>
        <w:jc w:val="right"/>
        <w:rPr>
          <w:lang w:val="lv-LV"/>
        </w:rPr>
      </w:pPr>
    </w:p>
    <w:p w14:paraId="7A1CC43B" w14:textId="77777777" w:rsidR="00022460" w:rsidRPr="00695279" w:rsidRDefault="00022460">
      <w:pPr>
        <w:ind w:left="720"/>
        <w:jc w:val="right"/>
        <w:rPr>
          <w:lang w:val="lv-LV"/>
        </w:rPr>
      </w:pPr>
    </w:p>
    <w:p w14:paraId="3CA1130E" w14:textId="77777777" w:rsidR="00EE019D" w:rsidRPr="00695279" w:rsidRDefault="00EE019D">
      <w:pPr>
        <w:ind w:left="720"/>
        <w:jc w:val="right"/>
        <w:rPr>
          <w:lang w:val="lv-LV"/>
        </w:rPr>
      </w:pPr>
    </w:p>
    <w:p w14:paraId="0A64D13D" w14:textId="77777777" w:rsidR="009E6B16" w:rsidRPr="00695279" w:rsidRDefault="009E6B16" w:rsidP="009E6B16">
      <w:pPr>
        <w:overflowPunct w:val="0"/>
        <w:ind w:left="360"/>
        <w:jc w:val="right"/>
        <w:textAlignment w:val="baseline"/>
        <w:rPr>
          <w:color w:val="00000A"/>
          <w:sz w:val="22"/>
          <w:szCs w:val="22"/>
          <w:lang w:val="lv-LV"/>
        </w:rPr>
      </w:pPr>
      <w:r w:rsidRPr="00695279">
        <w:rPr>
          <w:color w:val="00000A"/>
          <w:sz w:val="22"/>
          <w:szCs w:val="22"/>
          <w:lang w:val="lv-LV"/>
        </w:rPr>
        <w:t>4. pielikums</w:t>
      </w:r>
    </w:p>
    <w:p w14:paraId="58BBB9C5" w14:textId="77777777" w:rsidR="009E6B16" w:rsidRPr="00695279" w:rsidRDefault="003F2496" w:rsidP="009E6B16">
      <w:pPr>
        <w:ind w:firstLine="6946"/>
        <w:jc w:val="right"/>
        <w:rPr>
          <w:color w:val="00000A"/>
          <w:lang w:val="lv-LV"/>
        </w:rPr>
      </w:pPr>
      <w:r w:rsidRPr="00695279">
        <w:rPr>
          <w:color w:val="00000A"/>
          <w:sz w:val="22"/>
          <w:szCs w:val="22"/>
          <w:lang w:val="lv-LV"/>
        </w:rPr>
        <w:t>ID Nr. AREI 2019/13</w:t>
      </w:r>
      <w:r w:rsidR="009E6B16" w:rsidRPr="00695279">
        <w:rPr>
          <w:color w:val="00000A"/>
          <w:sz w:val="22"/>
          <w:szCs w:val="22"/>
          <w:lang w:val="lv-LV"/>
        </w:rPr>
        <w:t xml:space="preserve"> </w:t>
      </w:r>
    </w:p>
    <w:p w14:paraId="34D2A5A4" w14:textId="77777777" w:rsidR="009E6B16" w:rsidRPr="00695279" w:rsidRDefault="009E6B16" w:rsidP="009E6B16">
      <w:pPr>
        <w:ind w:firstLine="7371"/>
        <w:jc w:val="right"/>
        <w:rPr>
          <w:color w:val="00000A"/>
          <w:sz w:val="22"/>
          <w:szCs w:val="22"/>
          <w:lang w:val="lv-LV"/>
        </w:rPr>
      </w:pPr>
      <w:r w:rsidRPr="00695279">
        <w:rPr>
          <w:color w:val="00000A"/>
          <w:sz w:val="22"/>
          <w:szCs w:val="22"/>
          <w:lang w:val="lv-LV"/>
        </w:rPr>
        <w:t>nolikumam</w:t>
      </w:r>
    </w:p>
    <w:p w14:paraId="10294DB6" w14:textId="77777777" w:rsidR="009E6B16" w:rsidRPr="00695279" w:rsidRDefault="009E6B16" w:rsidP="009E6B16">
      <w:pPr>
        <w:ind w:firstLine="7371"/>
        <w:jc w:val="right"/>
        <w:rPr>
          <w:color w:val="00000A"/>
          <w:sz w:val="22"/>
          <w:szCs w:val="22"/>
          <w:lang w:val="lv-LV"/>
        </w:rPr>
      </w:pPr>
    </w:p>
    <w:p w14:paraId="1B96FD63" w14:textId="77777777" w:rsidR="009E6B16" w:rsidRPr="00695279" w:rsidRDefault="009E6B16" w:rsidP="009E6B16">
      <w:pPr>
        <w:jc w:val="center"/>
        <w:rPr>
          <w:color w:val="00000A"/>
          <w:sz w:val="22"/>
          <w:szCs w:val="22"/>
          <w:lang w:val="lv-LV"/>
        </w:rPr>
      </w:pPr>
      <w:r w:rsidRPr="00695279">
        <w:rPr>
          <w:color w:val="00000A"/>
          <w:sz w:val="22"/>
          <w:szCs w:val="22"/>
          <w:lang w:val="lv-LV"/>
        </w:rPr>
        <w:t xml:space="preserve">Iepirkums </w:t>
      </w:r>
    </w:p>
    <w:p w14:paraId="0A837045" w14:textId="77777777" w:rsidR="003F2496" w:rsidRPr="00695279" w:rsidRDefault="003F2496" w:rsidP="009E6B16">
      <w:pPr>
        <w:jc w:val="center"/>
        <w:rPr>
          <w:color w:val="00000A"/>
          <w:sz w:val="22"/>
          <w:szCs w:val="22"/>
          <w:lang w:val="lv-LV"/>
        </w:rPr>
      </w:pPr>
    </w:p>
    <w:p w14:paraId="6F76CE78" w14:textId="77777777" w:rsidR="003F2496" w:rsidRPr="00695279" w:rsidRDefault="003F2496" w:rsidP="003F2496">
      <w:pPr>
        <w:spacing w:line="360" w:lineRule="auto"/>
        <w:ind w:left="720"/>
        <w:jc w:val="center"/>
        <w:rPr>
          <w:lang w:val="lv-LV"/>
        </w:rPr>
      </w:pPr>
      <w:r w:rsidRPr="00695279">
        <w:rPr>
          <w:color w:val="00000A"/>
          <w:lang w:val="lv-LV" w:eastAsia="zh-CN"/>
        </w:rPr>
        <w:t>Būvdarbi Agroresursu un ekonomikas institūta Ekonomikas pētniecības centra ēkas telpu vienkāršotai atjaunošanai</w:t>
      </w:r>
    </w:p>
    <w:p w14:paraId="3BDBD5C5" w14:textId="77777777" w:rsidR="003F2496" w:rsidRPr="00695279" w:rsidRDefault="003F2496" w:rsidP="003F2496">
      <w:pPr>
        <w:jc w:val="center"/>
        <w:rPr>
          <w:color w:val="00000A"/>
          <w:sz w:val="22"/>
          <w:szCs w:val="22"/>
          <w:lang w:val="lv-LV"/>
        </w:rPr>
      </w:pPr>
    </w:p>
    <w:p w14:paraId="7BA4A9EC" w14:textId="77777777" w:rsidR="009E6B16" w:rsidRPr="00695279" w:rsidRDefault="009E6B16" w:rsidP="009E6B16">
      <w:pPr>
        <w:suppressAutoHyphens/>
        <w:overflowPunct w:val="0"/>
        <w:jc w:val="center"/>
        <w:textAlignment w:val="baseline"/>
        <w:rPr>
          <w:b/>
          <w:bCs/>
          <w:color w:val="00000A"/>
          <w:sz w:val="22"/>
          <w:szCs w:val="22"/>
          <w:lang w:val="lv-LV"/>
        </w:rPr>
      </w:pPr>
      <w:r w:rsidRPr="00695279">
        <w:rPr>
          <w:b/>
          <w:bCs/>
          <w:color w:val="00000A"/>
          <w:sz w:val="22"/>
          <w:szCs w:val="22"/>
          <w:lang w:val="lv-LV"/>
        </w:rPr>
        <w:t xml:space="preserve"> </w:t>
      </w:r>
    </w:p>
    <w:p w14:paraId="7717CE3F" w14:textId="77777777" w:rsidR="009E6B16" w:rsidRPr="00695279" w:rsidRDefault="003F2496" w:rsidP="009E6B16">
      <w:pPr>
        <w:jc w:val="center"/>
        <w:rPr>
          <w:b/>
          <w:color w:val="00000A"/>
          <w:sz w:val="22"/>
          <w:szCs w:val="22"/>
          <w:lang w:val="lv-LV"/>
        </w:rPr>
      </w:pPr>
      <w:r w:rsidRPr="00695279">
        <w:rPr>
          <w:b/>
          <w:bCs/>
          <w:color w:val="00000A"/>
          <w:sz w:val="22"/>
          <w:szCs w:val="22"/>
          <w:lang w:val="lv-LV"/>
        </w:rPr>
        <w:t xml:space="preserve"> </w:t>
      </w:r>
    </w:p>
    <w:p w14:paraId="67504F7B" w14:textId="77777777" w:rsidR="009E6B16" w:rsidRPr="00695279" w:rsidRDefault="003F2496" w:rsidP="009E6B16">
      <w:pPr>
        <w:ind w:left="3686"/>
        <w:rPr>
          <w:color w:val="00000A"/>
          <w:lang w:val="lv-LV"/>
        </w:rPr>
      </w:pPr>
      <w:r w:rsidRPr="00695279">
        <w:rPr>
          <w:color w:val="00000A"/>
          <w:sz w:val="22"/>
          <w:szCs w:val="22"/>
          <w:lang w:val="lv-LV"/>
        </w:rPr>
        <w:t>ID Nr. AREI 2019/13</w:t>
      </w:r>
    </w:p>
    <w:p w14:paraId="0F06009F" w14:textId="77777777" w:rsidR="009E6B16" w:rsidRPr="00695279" w:rsidRDefault="009E6B16" w:rsidP="009E6B16">
      <w:pPr>
        <w:ind w:left="6379"/>
        <w:rPr>
          <w:b/>
          <w:color w:val="00000A"/>
          <w:sz w:val="22"/>
          <w:szCs w:val="22"/>
          <w:lang w:val="lv-LV"/>
        </w:rPr>
      </w:pPr>
    </w:p>
    <w:p w14:paraId="74528C8E" w14:textId="77777777" w:rsidR="009E6B16" w:rsidRPr="00695279" w:rsidRDefault="009E6B16" w:rsidP="009E6B16">
      <w:pPr>
        <w:ind w:left="567"/>
        <w:jc w:val="center"/>
        <w:rPr>
          <w:b/>
          <w:color w:val="00000A"/>
          <w:sz w:val="22"/>
          <w:szCs w:val="22"/>
          <w:lang w:val="lv-LV"/>
        </w:rPr>
      </w:pPr>
      <w:r w:rsidRPr="00695279">
        <w:rPr>
          <w:b/>
          <w:color w:val="00000A"/>
          <w:sz w:val="22"/>
          <w:szCs w:val="22"/>
          <w:lang w:val="lv-LV"/>
        </w:rPr>
        <w:t>FINANŠU PIEDĀVĀJUMA VEIDLAPA</w:t>
      </w:r>
    </w:p>
    <w:p w14:paraId="1DE717A7" w14:textId="77777777" w:rsidR="009E6B16" w:rsidRPr="00695279" w:rsidRDefault="009E6B16" w:rsidP="009E6B16">
      <w:pPr>
        <w:jc w:val="both"/>
        <w:rPr>
          <w:color w:val="00000A"/>
          <w:sz w:val="22"/>
          <w:szCs w:val="22"/>
          <w:lang w:val="lv-LV"/>
        </w:rPr>
      </w:pPr>
      <w:r w:rsidRPr="00695279">
        <w:rPr>
          <w:b/>
          <w:color w:val="00000A"/>
          <w:sz w:val="22"/>
          <w:szCs w:val="22"/>
          <w:lang w:val="lv-LV"/>
        </w:rPr>
        <w:t xml:space="preserve"> </w:t>
      </w:r>
    </w:p>
    <w:p w14:paraId="45832315" w14:textId="77777777" w:rsidR="009E6B16" w:rsidRPr="00695279" w:rsidRDefault="009E6B16" w:rsidP="009E6B16">
      <w:pPr>
        <w:jc w:val="both"/>
        <w:rPr>
          <w:color w:val="00000A"/>
          <w:sz w:val="22"/>
          <w:szCs w:val="22"/>
          <w:lang w:val="lv-LV"/>
        </w:rPr>
      </w:pPr>
    </w:p>
    <w:tbl>
      <w:tblPr>
        <w:tblW w:w="9399"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647"/>
        <w:gridCol w:w="1511"/>
        <w:gridCol w:w="1349"/>
        <w:gridCol w:w="2892"/>
      </w:tblGrid>
      <w:tr w:rsidR="003F2496" w:rsidRPr="00695279" w14:paraId="47AE3F17" w14:textId="77777777" w:rsidTr="00EC4DBE">
        <w:trPr>
          <w:trHeight w:val="1142"/>
        </w:trPr>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E5A60F" w14:textId="77777777" w:rsidR="003F2496" w:rsidRPr="00695279" w:rsidRDefault="003F2496" w:rsidP="009E6B16">
            <w:pPr>
              <w:rPr>
                <w:color w:val="00000A"/>
                <w:sz w:val="22"/>
                <w:szCs w:val="22"/>
                <w:lang w:val="lv-LV"/>
              </w:rPr>
            </w:pPr>
            <w:r w:rsidRPr="00695279">
              <w:rPr>
                <w:color w:val="00000A"/>
                <w:sz w:val="22"/>
                <w:szCs w:val="22"/>
                <w:lang w:val="lv-LV"/>
              </w:rPr>
              <w:t>Iepirkuma priekšmets</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06796" w14:textId="77777777" w:rsidR="003F2496" w:rsidRPr="00695279" w:rsidRDefault="003F2496" w:rsidP="009E6B16">
            <w:pPr>
              <w:rPr>
                <w:color w:val="00000A"/>
                <w:sz w:val="22"/>
                <w:szCs w:val="22"/>
                <w:lang w:val="lv-LV"/>
              </w:rPr>
            </w:pPr>
            <w:r w:rsidRPr="00695279">
              <w:rPr>
                <w:color w:val="00000A"/>
                <w:sz w:val="22"/>
                <w:szCs w:val="22"/>
                <w:lang w:val="lv-LV"/>
              </w:rPr>
              <w:t xml:space="preserve">Piedāvātā līgumcena </w:t>
            </w:r>
          </w:p>
          <w:p w14:paraId="2932D30A" w14:textId="77777777" w:rsidR="003F2496" w:rsidRPr="00695279" w:rsidRDefault="003F2496" w:rsidP="009E6B16">
            <w:pPr>
              <w:rPr>
                <w:color w:val="00000A"/>
                <w:sz w:val="22"/>
                <w:szCs w:val="22"/>
                <w:lang w:val="lv-LV"/>
              </w:rPr>
            </w:pPr>
            <w:r w:rsidRPr="00695279">
              <w:rPr>
                <w:color w:val="00000A"/>
                <w:sz w:val="22"/>
                <w:szCs w:val="22"/>
                <w:lang w:val="lv-LV"/>
              </w:rPr>
              <w:t>(EUR bez PVN)</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6EF8A" w14:textId="77777777" w:rsidR="003F2496" w:rsidRPr="00695279" w:rsidRDefault="003F2496" w:rsidP="009E6B16">
            <w:pPr>
              <w:rPr>
                <w:color w:val="00000A"/>
                <w:sz w:val="22"/>
                <w:szCs w:val="22"/>
                <w:lang w:val="lv-LV"/>
              </w:rPr>
            </w:pPr>
            <w:r w:rsidRPr="00695279">
              <w:rPr>
                <w:color w:val="00000A"/>
                <w:sz w:val="22"/>
                <w:szCs w:val="22"/>
                <w:lang w:val="lv-LV"/>
              </w:rPr>
              <w:t xml:space="preserve">PVN </w:t>
            </w:r>
          </w:p>
          <w:p w14:paraId="59B050DB" w14:textId="77777777" w:rsidR="003F2496" w:rsidRPr="00695279" w:rsidRDefault="003F2496" w:rsidP="009E6B16">
            <w:pPr>
              <w:rPr>
                <w:color w:val="00000A"/>
                <w:sz w:val="22"/>
                <w:szCs w:val="22"/>
                <w:lang w:val="lv-LV"/>
              </w:rPr>
            </w:pPr>
            <w:r w:rsidRPr="00695279">
              <w:rPr>
                <w:color w:val="00000A"/>
                <w:sz w:val="22"/>
                <w:szCs w:val="22"/>
                <w:lang w:val="lv-LV"/>
              </w:rPr>
              <w:t>(EUR)</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AC596" w14:textId="77777777" w:rsidR="003F2496" w:rsidRPr="00695279" w:rsidRDefault="003F2496" w:rsidP="009E6B16">
            <w:pPr>
              <w:rPr>
                <w:color w:val="00000A"/>
                <w:sz w:val="22"/>
                <w:szCs w:val="22"/>
                <w:lang w:val="lv-LV"/>
              </w:rPr>
            </w:pPr>
            <w:r w:rsidRPr="00695279">
              <w:rPr>
                <w:color w:val="00000A"/>
                <w:sz w:val="22"/>
                <w:szCs w:val="22"/>
                <w:lang w:val="lv-LV"/>
              </w:rPr>
              <w:t xml:space="preserve">Piedāvātā līgumcena </w:t>
            </w:r>
          </w:p>
          <w:p w14:paraId="0A1AF824" w14:textId="77777777" w:rsidR="003F2496" w:rsidRPr="00695279" w:rsidRDefault="003F2496" w:rsidP="009E6B16">
            <w:pPr>
              <w:rPr>
                <w:color w:val="00000A"/>
                <w:sz w:val="22"/>
                <w:szCs w:val="22"/>
                <w:lang w:val="lv-LV"/>
              </w:rPr>
            </w:pPr>
            <w:r w:rsidRPr="00695279">
              <w:rPr>
                <w:color w:val="00000A"/>
                <w:sz w:val="22"/>
                <w:szCs w:val="22"/>
                <w:lang w:val="lv-LV"/>
              </w:rPr>
              <w:t>EUR ar PVN</w:t>
            </w:r>
          </w:p>
        </w:tc>
      </w:tr>
      <w:tr w:rsidR="003F2496" w:rsidRPr="00695279" w14:paraId="1939C084" w14:textId="77777777" w:rsidTr="00EC4DBE">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7302C" w14:textId="77777777" w:rsidR="003F2496" w:rsidRPr="00695279" w:rsidRDefault="003F2496" w:rsidP="002D0B16">
            <w:pPr>
              <w:rPr>
                <w:lang w:val="lv-LV"/>
              </w:rPr>
            </w:pPr>
            <w:r w:rsidRPr="00695279">
              <w:rPr>
                <w:color w:val="00000A"/>
                <w:sz w:val="22"/>
                <w:szCs w:val="22"/>
                <w:lang w:val="lv-LV" w:eastAsia="zh-CN"/>
              </w:rPr>
              <w:t xml:space="preserve"> </w:t>
            </w:r>
            <w:r w:rsidRPr="00695279">
              <w:rPr>
                <w:color w:val="00000A"/>
                <w:lang w:val="lv-LV" w:eastAsia="zh-CN"/>
              </w:rPr>
              <w:t>Būvdarbi Agroresursu un ekonomikas institūta Ekonomikas pētniecības centra ēkas telpu vienkāršotai atjaunošanai</w:t>
            </w:r>
          </w:p>
          <w:p w14:paraId="48BFC128" w14:textId="77777777" w:rsidR="003F2496" w:rsidRPr="00695279" w:rsidRDefault="003F2496" w:rsidP="003F2496">
            <w:pPr>
              <w:jc w:val="both"/>
              <w:rPr>
                <w:color w:val="00000A"/>
                <w:lang w:val="lv-LV"/>
              </w:rPr>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1E5B6" w14:textId="77777777" w:rsidR="003F2496" w:rsidRPr="00695279" w:rsidRDefault="003F2496" w:rsidP="009E6B16">
            <w:pPr>
              <w:rPr>
                <w:color w:val="00000A"/>
                <w:sz w:val="22"/>
                <w:szCs w:val="22"/>
                <w:lang w:val="lv-LV"/>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66137" w14:textId="77777777" w:rsidR="003F2496" w:rsidRPr="00695279" w:rsidRDefault="003F2496" w:rsidP="009E6B16">
            <w:pPr>
              <w:rPr>
                <w:color w:val="00000A"/>
                <w:sz w:val="22"/>
                <w:szCs w:val="22"/>
                <w:lang w:val="lv-LV"/>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5C9D" w14:textId="77777777" w:rsidR="003F2496" w:rsidRPr="00695279" w:rsidRDefault="003F2496" w:rsidP="009E6B16">
            <w:pPr>
              <w:rPr>
                <w:color w:val="00000A"/>
                <w:sz w:val="22"/>
                <w:szCs w:val="22"/>
                <w:lang w:val="lv-LV"/>
              </w:rPr>
            </w:pPr>
          </w:p>
        </w:tc>
      </w:tr>
    </w:tbl>
    <w:p w14:paraId="579B3462" w14:textId="77777777" w:rsidR="009E6B16" w:rsidRPr="00695279" w:rsidRDefault="009E6B16" w:rsidP="009E6B16">
      <w:pPr>
        <w:tabs>
          <w:tab w:val="num" w:pos="1065"/>
        </w:tabs>
        <w:ind w:left="360"/>
        <w:jc w:val="both"/>
        <w:rPr>
          <w:szCs w:val="20"/>
          <w:lang w:val="lv-LV"/>
        </w:rPr>
      </w:pPr>
    </w:p>
    <w:p w14:paraId="783588C9" w14:textId="77777777" w:rsidR="009E6B16" w:rsidRPr="00695279" w:rsidRDefault="009E6B16" w:rsidP="009E6B16">
      <w:pPr>
        <w:rPr>
          <w:i/>
          <w:color w:val="00000A"/>
          <w:sz w:val="22"/>
          <w:szCs w:val="22"/>
          <w:lang w:val="lv-LV"/>
        </w:rPr>
      </w:pPr>
    </w:p>
    <w:p w14:paraId="38CD8A85" w14:textId="77777777" w:rsidR="009E6B16" w:rsidRPr="00695279" w:rsidRDefault="009E6B16" w:rsidP="009E6B16">
      <w:pPr>
        <w:rPr>
          <w:i/>
          <w:color w:val="00000A"/>
          <w:sz w:val="22"/>
          <w:szCs w:val="22"/>
          <w:lang w:val="lv-LV"/>
        </w:rPr>
      </w:pPr>
    </w:p>
    <w:p w14:paraId="4047E1C4" w14:textId="77777777" w:rsidR="009E6B16" w:rsidRPr="00695279" w:rsidRDefault="009E6B16" w:rsidP="009E6B16">
      <w:pPr>
        <w:rPr>
          <w:color w:val="00000A"/>
          <w:sz w:val="22"/>
          <w:szCs w:val="22"/>
          <w:lang w:val="lv-LV"/>
        </w:rPr>
      </w:pPr>
      <w:r w:rsidRPr="00695279">
        <w:rPr>
          <w:color w:val="00000A"/>
          <w:sz w:val="22"/>
          <w:szCs w:val="22"/>
          <w:lang w:val="lv-LV"/>
        </w:rPr>
        <w:t xml:space="preserve">Pretendenta pārstāvja </w:t>
      </w:r>
    </w:p>
    <w:p w14:paraId="20ACE0B1" w14:textId="77777777" w:rsidR="009E6B16" w:rsidRPr="00695279" w:rsidRDefault="009E6B16" w:rsidP="009E6B16">
      <w:pPr>
        <w:rPr>
          <w:color w:val="00000A"/>
          <w:sz w:val="22"/>
          <w:szCs w:val="22"/>
          <w:lang w:val="lv-LV"/>
        </w:rPr>
      </w:pPr>
      <w:r w:rsidRPr="00695279">
        <w:rPr>
          <w:color w:val="00000A"/>
          <w:sz w:val="22"/>
          <w:szCs w:val="22"/>
          <w:lang w:val="lv-LV"/>
        </w:rPr>
        <w:t>vārds, uzvārds, amats, pārstāvības pamats: ____________________________________</w:t>
      </w:r>
    </w:p>
    <w:p w14:paraId="23349A87" w14:textId="77777777" w:rsidR="009E6B16" w:rsidRPr="00695279" w:rsidRDefault="009E6B16" w:rsidP="009E6B16">
      <w:pPr>
        <w:jc w:val="center"/>
        <w:rPr>
          <w:color w:val="00000A"/>
          <w:sz w:val="22"/>
          <w:szCs w:val="22"/>
          <w:lang w:val="lv-LV"/>
        </w:rPr>
      </w:pPr>
    </w:p>
    <w:p w14:paraId="3418F7AC" w14:textId="42EB9627" w:rsidR="009E6B16" w:rsidRPr="00695279" w:rsidRDefault="009E6B16" w:rsidP="009E6B16">
      <w:pPr>
        <w:rPr>
          <w:color w:val="00000A"/>
          <w:sz w:val="22"/>
          <w:szCs w:val="22"/>
          <w:lang w:val="lv-LV"/>
        </w:rPr>
      </w:pPr>
      <w:r w:rsidRPr="00695279">
        <w:rPr>
          <w:color w:val="00000A"/>
          <w:sz w:val="22"/>
          <w:szCs w:val="22"/>
          <w:lang w:val="lv-LV"/>
        </w:rPr>
        <w:t>Pretendenta pārstāvja paraksts</w:t>
      </w:r>
      <w:r w:rsidR="0082479A">
        <w:rPr>
          <w:color w:val="00000A"/>
          <w:sz w:val="22"/>
          <w:szCs w:val="22"/>
          <w:lang w:val="lv-LV"/>
        </w:rPr>
        <w:t xml:space="preserve"> </w:t>
      </w:r>
      <w:r w:rsidRPr="00695279">
        <w:rPr>
          <w:color w:val="00000A"/>
          <w:sz w:val="22"/>
          <w:szCs w:val="22"/>
          <w:lang w:val="lv-LV"/>
        </w:rPr>
        <w:t>: _____________________________________________</w:t>
      </w:r>
    </w:p>
    <w:p w14:paraId="3CE25807" w14:textId="77777777" w:rsidR="009E6B16" w:rsidRPr="00695279" w:rsidRDefault="009E6B16" w:rsidP="009E6B16">
      <w:pPr>
        <w:rPr>
          <w:color w:val="00000A"/>
          <w:lang w:val="lv-LV"/>
        </w:rPr>
      </w:pPr>
    </w:p>
    <w:p w14:paraId="5257D684" w14:textId="77777777" w:rsidR="00EE019D" w:rsidRPr="00695279" w:rsidRDefault="00EE019D">
      <w:pPr>
        <w:ind w:left="720"/>
        <w:jc w:val="right"/>
        <w:rPr>
          <w:lang w:val="lv-LV"/>
        </w:rPr>
      </w:pPr>
    </w:p>
    <w:p w14:paraId="0ECD54DB" w14:textId="77777777" w:rsidR="00C60166" w:rsidRPr="00695279" w:rsidRDefault="009E6B16">
      <w:pPr>
        <w:rPr>
          <w:lang w:val="lv-LV"/>
        </w:rPr>
      </w:pPr>
      <w:r w:rsidRPr="00695279">
        <w:rPr>
          <w:lang w:val="lv-LV"/>
        </w:rPr>
        <w:t xml:space="preserve"> </w:t>
      </w:r>
    </w:p>
    <w:p w14:paraId="763D134C" w14:textId="77777777" w:rsidR="00C60166" w:rsidRPr="00695279" w:rsidRDefault="00C60166">
      <w:pPr>
        <w:rPr>
          <w:lang w:val="lv-LV"/>
        </w:rPr>
      </w:pPr>
    </w:p>
    <w:p w14:paraId="201A3E3A" w14:textId="77777777" w:rsidR="00C60166" w:rsidRPr="00695279" w:rsidRDefault="00C60166">
      <w:pPr>
        <w:rPr>
          <w:lang w:val="lv-LV"/>
        </w:rPr>
      </w:pPr>
    </w:p>
    <w:p w14:paraId="29D1F50A" w14:textId="77777777" w:rsidR="00C60166" w:rsidRPr="00695279" w:rsidRDefault="00C60166">
      <w:pPr>
        <w:rPr>
          <w:lang w:val="lv-LV"/>
        </w:rPr>
      </w:pPr>
    </w:p>
    <w:sectPr w:rsidR="00C60166" w:rsidRPr="00695279">
      <w:headerReference w:type="default" r:id="rId12"/>
      <w:footerReference w:type="default" r:id="rId13"/>
      <w:footerReference w:type="first" r:id="rId14"/>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C293" w14:textId="77777777" w:rsidR="00EC50D1" w:rsidRDefault="00EC50D1">
      <w:r>
        <w:separator/>
      </w:r>
    </w:p>
  </w:endnote>
  <w:endnote w:type="continuationSeparator" w:id="0">
    <w:p w14:paraId="1049DF72" w14:textId="77777777" w:rsidR="00EC50D1" w:rsidRDefault="00EC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ZapfCalligr TL">
    <w:panose1 w:val="02040502050505030904"/>
    <w:charset w:val="00"/>
    <w:family w:val="roman"/>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90A8" w14:textId="4B88142C" w:rsidR="00F91A9C" w:rsidRDefault="00F91A9C">
    <w:pPr>
      <w:pStyle w:val="Footer"/>
    </w:pPr>
    <w:r>
      <w:fldChar w:fldCharType="begin"/>
    </w:r>
    <w:r>
      <w:instrText>PAGE</w:instrText>
    </w:r>
    <w:r>
      <w:fldChar w:fldCharType="separate"/>
    </w:r>
    <w:r w:rsidR="00492D2C">
      <w:rPr>
        <w:noProof/>
      </w:rPr>
      <w:t>21</w:t>
    </w:r>
    <w:r>
      <w:fldChar w:fldCharType="end"/>
    </w:r>
  </w:p>
  <w:p w14:paraId="234B5CA4" w14:textId="77777777" w:rsidR="00F91A9C" w:rsidRDefault="00F91A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14:paraId="728ABB2B" w14:textId="497D7D43" w:rsidR="00F91A9C" w:rsidRDefault="00F91A9C">
        <w:pPr>
          <w:pStyle w:val="Footer"/>
        </w:pPr>
        <w:r>
          <w:fldChar w:fldCharType="begin"/>
        </w:r>
        <w:r>
          <w:instrText>PAGE</w:instrText>
        </w:r>
        <w:r>
          <w:fldChar w:fldCharType="separate"/>
        </w:r>
        <w:r w:rsidR="00492D2C">
          <w:rPr>
            <w:noProof/>
          </w:rPr>
          <w:t>24</w:t>
        </w:r>
        <w:r>
          <w:fldChar w:fldCharType="end"/>
        </w:r>
      </w:p>
    </w:sdtContent>
  </w:sdt>
  <w:p w14:paraId="4F3B5C54" w14:textId="77777777" w:rsidR="00F91A9C" w:rsidRDefault="00F91A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67F8" w14:textId="76609318" w:rsidR="00F91A9C" w:rsidRDefault="00F91A9C">
    <w:pPr>
      <w:pStyle w:val="Footer"/>
    </w:pPr>
    <w:r>
      <w:fldChar w:fldCharType="begin"/>
    </w:r>
    <w:r>
      <w:instrText>PAGE</w:instrText>
    </w:r>
    <w:r>
      <w:fldChar w:fldCharType="separate"/>
    </w:r>
    <w:r w:rsidR="00492D2C">
      <w:rPr>
        <w:noProof/>
      </w:rPr>
      <w:t>22</w:t>
    </w:r>
    <w:r>
      <w:fldChar w:fldCharType="end"/>
    </w:r>
  </w:p>
  <w:p w14:paraId="20479573" w14:textId="77777777" w:rsidR="00F91A9C" w:rsidRDefault="00F91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91DF" w14:textId="77777777" w:rsidR="00EC50D1" w:rsidRDefault="00EC50D1">
      <w:r>
        <w:separator/>
      </w:r>
    </w:p>
  </w:footnote>
  <w:footnote w:type="continuationSeparator" w:id="0">
    <w:p w14:paraId="3481B2AE" w14:textId="77777777" w:rsidR="00EC50D1" w:rsidRDefault="00EC50D1">
      <w:r>
        <w:continuationSeparator/>
      </w:r>
    </w:p>
  </w:footnote>
  <w:footnote w:id="1">
    <w:p w14:paraId="7981E557" w14:textId="63A5051E" w:rsidR="00F91A9C" w:rsidRPr="001A1C46" w:rsidRDefault="00F91A9C">
      <w:pPr>
        <w:pStyle w:val="FootnoteText"/>
        <w:rPr>
          <w:lang w:val="lv-LV"/>
        </w:rPr>
      </w:pPr>
      <w:r>
        <w:rPr>
          <w:rStyle w:val="FootnoteReference"/>
        </w:rPr>
        <w:footnoteRef/>
      </w:r>
      <w:r>
        <w:t xml:space="preserve"> </w:t>
      </w:r>
      <w:r>
        <w:rPr>
          <w:lang w:val="lv-LV"/>
        </w:rPr>
        <w:t xml:space="preserve">Pasūtītāja mājaslapā </w:t>
      </w:r>
      <w:hyperlink r:id="rId1" w:history="1">
        <w:r w:rsidRPr="00436981">
          <w:rPr>
            <w:rStyle w:val="Hyperlink"/>
            <w:lang w:val="lv-LV"/>
          </w:rPr>
          <w:t>www.arei.lv</w:t>
        </w:r>
      </w:hyperlink>
      <w:r>
        <w:rPr>
          <w:lang w:val="lv-LV"/>
        </w:rPr>
        <w:t xml:space="preserve"> sadaļā iepirkumi pie šī iepirkuma un Pasūtītāja pircēja profilā Elektronisko iepirkumu sistēmā </w:t>
      </w:r>
      <w:hyperlink r:id="rId2" w:history="1">
        <w:r w:rsidRPr="00436981">
          <w:rPr>
            <w:rStyle w:val="Hyperlink"/>
            <w:lang w:val="lv-LV"/>
          </w:rPr>
          <w:t>www.eis.gov.lv</w:t>
        </w:r>
      </w:hyperlink>
      <w:r>
        <w:rPr>
          <w:lang w:val="lv-LV"/>
        </w:rPr>
        <w:t xml:space="preserve"> pie šī iepirkuma. </w:t>
      </w:r>
    </w:p>
  </w:footnote>
  <w:footnote w:id="2">
    <w:p w14:paraId="08732692" w14:textId="77777777" w:rsidR="00F91A9C" w:rsidRDefault="00F91A9C" w:rsidP="00757C20">
      <w:pPr>
        <w:pStyle w:val="Default"/>
        <w:rPr>
          <w:sz w:val="20"/>
          <w:szCs w:val="20"/>
        </w:rPr>
      </w:pPr>
      <w:r>
        <w:rPr>
          <w:rStyle w:val="FootnoteReference"/>
          <w:sz w:val="20"/>
          <w:szCs w:val="20"/>
        </w:rPr>
        <w:footnoteRef/>
      </w:r>
      <w:r>
        <w:rPr>
          <w:sz w:val="20"/>
          <w:szCs w:val="20"/>
        </w:rPr>
        <w:t xml:space="preserve"> atbilstoši Komisijas 2003. gada 6. maija Ieteikumam par mikro, mazo un vidējo uzņēmumu definīciju (OV L124, 20.5.2003.) </w:t>
      </w:r>
      <w:r>
        <w:rPr>
          <w:b/>
          <w:sz w:val="20"/>
          <w:szCs w:val="20"/>
        </w:rPr>
        <w:t>m</w:t>
      </w:r>
      <w:r>
        <w:rPr>
          <w:b/>
          <w:bCs/>
          <w:sz w:val="20"/>
          <w:szCs w:val="20"/>
        </w:rPr>
        <w:t xml:space="preserve">azais uzņēmums </w:t>
      </w:r>
      <w:r>
        <w:rPr>
          <w:sz w:val="20"/>
          <w:szCs w:val="20"/>
        </w:rPr>
        <w:t xml:space="preserve">ir uzņēmums, kurā nodarbinātas mazāk nekā 50 personas un kura gada apgrozījums un/vai gada bilance kopā nepārsniedz 10 miljonus </w:t>
      </w:r>
      <w:r>
        <w:rPr>
          <w:i/>
          <w:iCs/>
          <w:sz w:val="20"/>
          <w:szCs w:val="20"/>
        </w:rPr>
        <w:t>euro</w:t>
      </w:r>
    </w:p>
  </w:footnote>
  <w:footnote w:id="3">
    <w:p w14:paraId="449B545A" w14:textId="77777777" w:rsidR="00F91A9C" w:rsidRDefault="00F91A9C" w:rsidP="00757C20">
      <w:pPr>
        <w:pStyle w:val="Default"/>
        <w:rPr>
          <w:sz w:val="20"/>
          <w:szCs w:val="20"/>
        </w:rPr>
      </w:pPr>
      <w:r>
        <w:rPr>
          <w:rStyle w:val="FootnoteReference"/>
          <w:sz w:val="20"/>
          <w:szCs w:val="20"/>
        </w:rPr>
        <w:footnoteRef/>
      </w:r>
      <w:r>
        <w:rPr>
          <w:sz w:val="20"/>
          <w:szCs w:val="20"/>
        </w:rPr>
        <w:t xml:space="preserve"> atbilstoši Komisijas 2003. gada 6. maija Ieteikumam par mikro, mazo un vidējo uzņēmumu definīciju (OV L124, 20.5.2003.) </w:t>
      </w:r>
      <w:r>
        <w:rPr>
          <w:b/>
          <w:sz w:val="20"/>
          <w:szCs w:val="20"/>
        </w:rPr>
        <w:t>v</w:t>
      </w:r>
      <w:r>
        <w:rPr>
          <w:b/>
          <w:bCs/>
          <w:sz w:val="20"/>
          <w:szCs w:val="20"/>
        </w:rPr>
        <w:t xml:space="preserve">idējais uzņēmums </w:t>
      </w:r>
      <w:r>
        <w:rPr>
          <w:sz w:val="20"/>
          <w:szCs w:val="20"/>
        </w:rPr>
        <w:t xml:space="preserve">ir uzņēmums, kas nav mazais uzņēmums, un kurā nodarbinātas mazāk nekā 250 personas un kura gada apgrozījums nepārsniedz 50 miljonus </w:t>
      </w:r>
      <w:r>
        <w:rPr>
          <w:i/>
          <w:iCs/>
          <w:sz w:val="20"/>
          <w:szCs w:val="20"/>
        </w:rPr>
        <w:t>euro</w:t>
      </w:r>
      <w:r>
        <w:rPr>
          <w:sz w:val="20"/>
          <w:szCs w:val="20"/>
        </w:rPr>
        <w:t xml:space="preserve">, </w:t>
      </w:r>
      <w:r>
        <w:rPr>
          <w:i/>
          <w:iCs/>
          <w:sz w:val="20"/>
          <w:szCs w:val="20"/>
        </w:rPr>
        <w:t xml:space="preserve">un/vai, </w:t>
      </w:r>
      <w:r>
        <w:rPr>
          <w:sz w:val="20"/>
          <w:szCs w:val="20"/>
        </w:rPr>
        <w:t xml:space="preserve">kura gada bilance kopā nepārsniedz 43 miljonus </w:t>
      </w:r>
      <w:r>
        <w:rPr>
          <w:i/>
          <w:iCs/>
          <w:sz w:val="20"/>
          <w:szCs w:val="20"/>
        </w:rPr>
        <w:t>euro</w:t>
      </w:r>
    </w:p>
    <w:p w14:paraId="15FFEC12" w14:textId="77777777" w:rsidR="00F91A9C" w:rsidRPr="00327434" w:rsidRDefault="00F91A9C" w:rsidP="00757C20">
      <w:pPr>
        <w:pStyle w:val="FootnoteText"/>
        <w:rPr>
          <w:lang w:val="lv-LV"/>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E8D" w14:textId="77777777" w:rsidR="00F91A9C" w:rsidRDefault="00F91A9C">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BA"/>
    <w:multiLevelType w:val="multilevel"/>
    <w:tmpl w:val="27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253A9"/>
    <w:multiLevelType w:val="multilevel"/>
    <w:tmpl w:val="9AA4F37E"/>
    <w:lvl w:ilvl="0">
      <w:start w:val="1"/>
      <w:numFmt w:val="decimal"/>
      <w:lvlText w:val="%1."/>
      <w:lvlJc w:val="left"/>
      <w:pPr>
        <w:ind w:left="540" w:hanging="540"/>
      </w:pPr>
      <w:rPr>
        <w:sz w:val="22"/>
        <w:szCs w:val="22"/>
      </w:rPr>
    </w:lvl>
    <w:lvl w:ilvl="1">
      <w:start w:val="2"/>
      <w:numFmt w:val="decimal"/>
      <w:lvlText w:val="%1.%2."/>
      <w:lvlJc w:val="left"/>
      <w:pPr>
        <w:ind w:left="540" w:hanging="540"/>
      </w:pPr>
      <w:rPr>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7FE465E"/>
    <w:multiLevelType w:val="hybridMultilevel"/>
    <w:tmpl w:val="F086E7C2"/>
    <w:lvl w:ilvl="0" w:tplc="7CF2E0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5349F8"/>
    <w:multiLevelType w:val="hybridMultilevel"/>
    <w:tmpl w:val="B3ECEA92"/>
    <w:lvl w:ilvl="0" w:tplc="327883D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AC3A75"/>
    <w:multiLevelType w:val="hybridMultilevel"/>
    <w:tmpl w:val="B52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B1064E2"/>
    <w:multiLevelType w:val="multilevel"/>
    <w:tmpl w:val="F6FCE3C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3A4178"/>
    <w:multiLevelType w:val="multilevel"/>
    <w:tmpl w:val="B94E8058"/>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i w:val="0"/>
        <w:color w:val="auto"/>
        <w:sz w:val="24"/>
        <w:szCs w:val="24"/>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3930765"/>
    <w:multiLevelType w:val="multilevel"/>
    <w:tmpl w:val="D0B68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15:restartNumberingAfterBreak="0">
    <w:nsid w:val="3C6A7B46"/>
    <w:multiLevelType w:val="multilevel"/>
    <w:tmpl w:val="17740A42"/>
    <w:lvl w:ilvl="0">
      <w:start w:val="1"/>
      <w:numFmt w:val="decimal"/>
      <w:lvlText w:val="%1."/>
      <w:lvlJc w:val="left"/>
      <w:pPr>
        <w:tabs>
          <w:tab w:val="num" w:pos="360"/>
        </w:tabs>
        <w:ind w:left="360" w:hanging="360"/>
      </w:pPr>
      <w:rPr>
        <w:rFonts w:cs="Times New Roman"/>
        <w:b w:val="0"/>
        <w:bCs w:val="0"/>
        <w:sz w:val="22"/>
        <w:szCs w:val="22"/>
        <w:lang w:val="lv-LV"/>
      </w:rPr>
    </w:lvl>
    <w:lvl w:ilvl="1">
      <w:start w:val="1"/>
      <w:numFmt w:val="decimal"/>
      <w:lvlText w:val="%1.%2."/>
      <w:lvlJc w:val="left"/>
      <w:pPr>
        <w:tabs>
          <w:tab w:val="num" w:pos="420"/>
        </w:tabs>
        <w:ind w:left="420" w:hanging="420"/>
      </w:pPr>
      <w:rPr>
        <w:rFonts w:cs="Times New Roman"/>
        <w:b w:val="0"/>
        <w:bCs w:val="0"/>
        <w:iCs w:val="0"/>
        <w:color w:val="000000"/>
        <w:sz w:val="22"/>
        <w:szCs w:val="22"/>
        <w:lang w:val="lv-LV"/>
      </w:rPr>
    </w:lvl>
    <w:lvl w:ilvl="2">
      <w:start w:val="1"/>
      <w:numFmt w:val="decimal"/>
      <w:lvlText w:val="%1.%2.%3."/>
      <w:lvlJc w:val="left"/>
      <w:pPr>
        <w:tabs>
          <w:tab w:val="num" w:pos="1281"/>
        </w:tabs>
        <w:ind w:left="1281" w:hanging="720"/>
      </w:pPr>
      <w:rPr>
        <w:rFonts w:cs="Times New Roman"/>
        <w:b w:val="0"/>
        <w:bCs w:val="0"/>
        <w:sz w:val="22"/>
        <w:szCs w:val="22"/>
        <w:lang w:val="lv-LV"/>
      </w:rPr>
    </w:lvl>
    <w:lvl w:ilvl="3">
      <w:start w:val="1"/>
      <w:numFmt w:val="decimal"/>
      <w:lvlText w:val="%1.%2.%3.%4."/>
      <w:lvlJc w:val="left"/>
      <w:pPr>
        <w:tabs>
          <w:tab w:val="num" w:pos="720"/>
        </w:tabs>
        <w:ind w:left="720" w:hanging="720"/>
      </w:pPr>
      <w:rPr>
        <w:rFonts w:cs="Times New Roman"/>
        <w:b w:val="0"/>
        <w:bCs w:val="0"/>
        <w:sz w:val="22"/>
        <w:szCs w:val="22"/>
        <w:lang w:val="lv-LV"/>
      </w:rPr>
    </w:lvl>
    <w:lvl w:ilvl="4">
      <w:start w:val="1"/>
      <w:numFmt w:val="decimal"/>
      <w:lvlText w:val="%1.%2.%3.%4.%5."/>
      <w:lvlJc w:val="left"/>
      <w:pPr>
        <w:tabs>
          <w:tab w:val="num" w:pos="1080"/>
        </w:tabs>
        <w:ind w:left="1080" w:hanging="1080"/>
      </w:pPr>
      <w:rPr>
        <w:rFonts w:cs="Times New Roman"/>
        <w:b w:val="0"/>
        <w:bCs w:val="0"/>
        <w:sz w:val="22"/>
        <w:szCs w:val="22"/>
        <w:lang w:val="lv-LV"/>
      </w:rPr>
    </w:lvl>
    <w:lvl w:ilvl="5">
      <w:start w:val="1"/>
      <w:numFmt w:val="decimal"/>
      <w:lvlText w:val="%1.%2.%3.%4.%5.%6."/>
      <w:lvlJc w:val="left"/>
      <w:pPr>
        <w:tabs>
          <w:tab w:val="num" w:pos="1080"/>
        </w:tabs>
        <w:ind w:left="1080" w:hanging="1080"/>
      </w:pPr>
      <w:rPr>
        <w:rFonts w:cs="Times New Roman"/>
        <w:b w:val="0"/>
        <w:bCs w:val="0"/>
        <w:sz w:val="22"/>
        <w:szCs w:val="22"/>
        <w:lang w:val="lv-LV"/>
      </w:rPr>
    </w:lvl>
    <w:lvl w:ilvl="6">
      <w:start w:val="1"/>
      <w:numFmt w:val="decimal"/>
      <w:lvlText w:val="%1.%2.%3.%4.%5.%6.%7."/>
      <w:lvlJc w:val="left"/>
      <w:pPr>
        <w:tabs>
          <w:tab w:val="num" w:pos="1440"/>
        </w:tabs>
        <w:ind w:left="1440" w:hanging="1440"/>
      </w:pPr>
      <w:rPr>
        <w:rFonts w:cs="Times New Roman"/>
        <w:b w:val="0"/>
        <w:bCs w:val="0"/>
        <w:sz w:val="22"/>
        <w:szCs w:val="22"/>
        <w:lang w:val="lv-LV"/>
      </w:rPr>
    </w:lvl>
    <w:lvl w:ilvl="7">
      <w:start w:val="1"/>
      <w:numFmt w:val="decimal"/>
      <w:lvlText w:val="%1.%2.%3.%4.%5.%6.%7.%8."/>
      <w:lvlJc w:val="left"/>
      <w:pPr>
        <w:tabs>
          <w:tab w:val="num" w:pos="1440"/>
        </w:tabs>
        <w:ind w:left="1440" w:hanging="1440"/>
      </w:pPr>
      <w:rPr>
        <w:rFonts w:cs="Times New Roman"/>
        <w:b w:val="0"/>
        <w:bCs w:val="0"/>
        <w:sz w:val="22"/>
        <w:szCs w:val="22"/>
        <w:lang w:val="lv-LV"/>
      </w:rPr>
    </w:lvl>
    <w:lvl w:ilvl="8">
      <w:start w:val="1"/>
      <w:numFmt w:val="decimal"/>
      <w:lvlText w:val="%1.%2.%3.%4.%5.%6.%7.%8.%9."/>
      <w:lvlJc w:val="left"/>
      <w:pPr>
        <w:tabs>
          <w:tab w:val="num" w:pos="1800"/>
        </w:tabs>
        <w:ind w:left="1800" w:hanging="1800"/>
      </w:pPr>
      <w:rPr>
        <w:rFonts w:cs="Times New Roman"/>
        <w:b w:val="0"/>
        <w:bCs w:val="0"/>
        <w:sz w:val="22"/>
        <w:szCs w:val="22"/>
        <w:lang w:val="lv-LV"/>
      </w:rPr>
    </w:lvl>
  </w:abstractNum>
  <w:abstractNum w:abstractNumId="15"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F390162"/>
    <w:multiLevelType w:val="multilevel"/>
    <w:tmpl w:val="77C41B34"/>
    <w:lvl w:ilvl="0">
      <w:start w:val="1"/>
      <w:numFmt w:val="lowerLetter"/>
      <w:lvlText w:val="%1)"/>
      <w:lvlJc w:val="left"/>
      <w:pPr>
        <w:ind w:left="765" w:hanging="405"/>
      </w:pPr>
      <w:rPr>
        <w:sz w:val="22"/>
        <w:szCs w:val="22"/>
        <w:lang w:val="lv-L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67B5D"/>
    <w:multiLevelType w:val="multilevel"/>
    <w:tmpl w:val="EDD6AC4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F326CA"/>
    <w:multiLevelType w:val="multilevel"/>
    <w:tmpl w:val="482C1570"/>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ind w:left="1440" w:hanging="720"/>
      </w:pPr>
      <w:rPr>
        <w:b w:val="0"/>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5E936C1F"/>
    <w:multiLevelType w:val="multilevel"/>
    <w:tmpl w:val="44583E38"/>
    <w:lvl w:ilvl="0">
      <w:start w:val="1"/>
      <w:numFmt w:val="decimal"/>
      <w:lvlText w:val="%1."/>
      <w:lvlJc w:val="left"/>
      <w:pPr>
        <w:tabs>
          <w:tab w:val="num" w:pos="2927"/>
        </w:tabs>
        <w:ind w:left="2927"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8BC52AA"/>
    <w:multiLevelType w:val="multilevel"/>
    <w:tmpl w:val="7CD8ED7E"/>
    <w:lvl w:ilvl="0">
      <w:start w:val="1"/>
      <w:numFmt w:val="decimal"/>
      <w:lvlText w:val="%1."/>
      <w:lvlJc w:val="left"/>
      <w:pPr>
        <w:ind w:left="644" w:hanging="360"/>
      </w:pPr>
      <w:rPr>
        <w:rFonts w:hint="default"/>
        <w:b/>
      </w:rPr>
    </w:lvl>
    <w:lvl w:ilvl="1">
      <w:start w:val="1"/>
      <w:numFmt w:val="decimal"/>
      <w:isLgl/>
      <w:lvlText w:val="%1.%2."/>
      <w:lvlJc w:val="left"/>
      <w:pPr>
        <w:ind w:left="862"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42020C"/>
    <w:multiLevelType w:val="multilevel"/>
    <w:tmpl w:val="3F88CB2A"/>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DDA01CB"/>
    <w:multiLevelType w:val="multilevel"/>
    <w:tmpl w:val="05943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EA62C7D"/>
    <w:multiLevelType w:val="multilevel"/>
    <w:tmpl w:val="B658E46A"/>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26" w15:restartNumberingAfterBreak="0">
    <w:nsid w:val="757F4A9E"/>
    <w:multiLevelType w:val="multilevel"/>
    <w:tmpl w:val="D45ED1F4"/>
    <w:lvl w:ilvl="0">
      <w:start w:val="1"/>
      <w:numFmt w:val="decimal"/>
      <w:lvlText w:val="%1)"/>
      <w:lvlJc w:val="left"/>
      <w:pPr>
        <w:ind w:left="720" w:hanging="360"/>
      </w:pPr>
      <w:rPr>
        <w:b w:val="0"/>
        <w:sz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6CE7C40"/>
    <w:multiLevelType w:val="hybridMultilevel"/>
    <w:tmpl w:val="EDA4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abstractNum w:abstractNumId="30"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0"/>
  </w:num>
  <w:num w:numId="3">
    <w:abstractNumId w:val="2"/>
  </w:num>
  <w:num w:numId="4">
    <w:abstractNumId w:val="7"/>
  </w:num>
  <w:num w:numId="5">
    <w:abstractNumId w:val="3"/>
  </w:num>
  <w:num w:numId="6">
    <w:abstractNumId w:val="28"/>
  </w:num>
  <w:num w:numId="7">
    <w:abstractNumId w:val="30"/>
  </w:num>
  <w:num w:numId="8">
    <w:abstractNumId w:val="15"/>
  </w:num>
  <w:num w:numId="9">
    <w:abstractNumId w:val="12"/>
  </w:num>
  <w:num w:numId="10">
    <w:abstractNumId w:val="19"/>
  </w:num>
  <w:num w:numId="11">
    <w:abstractNumId w:val="13"/>
  </w:num>
  <w:num w:numId="12">
    <w:abstractNumId w:val="10"/>
  </w:num>
  <w:num w:numId="13">
    <w:abstractNumId w:val="1"/>
  </w:num>
  <w:num w:numId="14">
    <w:abstractNumId w:val="5"/>
  </w:num>
  <w:num w:numId="15">
    <w:abstractNumId w:val="6"/>
  </w:num>
  <w:num w:numId="16">
    <w:abstractNumId w:val="27"/>
  </w:num>
  <w:num w:numId="17">
    <w:abstractNumId w:val="8"/>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23"/>
  </w:num>
  <w:num w:numId="23">
    <w:abstractNumId w:val="16"/>
  </w:num>
  <w:num w:numId="24">
    <w:abstractNumId w:val="26"/>
  </w:num>
  <w:num w:numId="25">
    <w:abstractNumId w:val="18"/>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22460"/>
    <w:rsid w:val="0009391D"/>
    <w:rsid w:val="000C3C06"/>
    <w:rsid w:val="000D111D"/>
    <w:rsid w:val="000E682D"/>
    <w:rsid w:val="00102CEA"/>
    <w:rsid w:val="00107CB5"/>
    <w:rsid w:val="00171BED"/>
    <w:rsid w:val="001840E6"/>
    <w:rsid w:val="001A0772"/>
    <w:rsid w:val="001A1C46"/>
    <w:rsid w:val="001E2C19"/>
    <w:rsid w:val="00285BA2"/>
    <w:rsid w:val="002B56E6"/>
    <w:rsid w:val="002D0B16"/>
    <w:rsid w:val="002F3A2B"/>
    <w:rsid w:val="002F5139"/>
    <w:rsid w:val="00327434"/>
    <w:rsid w:val="00336F3C"/>
    <w:rsid w:val="00346EF0"/>
    <w:rsid w:val="003A10DB"/>
    <w:rsid w:val="003A251D"/>
    <w:rsid w:val="003A31FA"/>
    <w:rsid w:val="003A5529"/>
    <w:rsid w:val="003B0B9E"/>
    <w:rsid w:val="003B7A18"/>
    <w:rsid w:val="003F2496"/>
    <w:rsid w:val="004044A6"/>
    <w:rsid w:val="00464848"/>
    <w:rsid w:val="00492D2C"/>
    <w:rsid w:val="004A3F51"/>
    <w:rsid w:val="004A5343"/>
    <w:rsid w:val="005064F1"/>
    <w:rsid w:val="00522645"/>
    <w:rsid w:val="00527DB0"/>
    <w:rsid w:val="00553F64"/>
    <w:rsid w:val="005E3EAD"/>
    <w:rsid w:val="00626AA1"/>
    <w:rsid w:val="00641752"/>
    <w:rsid w:val="00644652"/>
    <w:rsid w:val="00695279"/>
    <w:rsid w:val="006B6ED7"/>
    <w:rsid w:val="006E0D1A"/>
    <w:rsid w:val="00711360"/>
    <w:rsid w:val="007517F4"/>
    <w:rsid w:val="00757C20"/>
    <w:rsid w:val="007811C9"/>
    <w:rsid w:val="007833EC"/>
    <w:rsid w:val="00807DC5"/>
    <w:rsid w:val="0082479A"/>
    <w:rsid w:val="00850433"/>
    <w:rsid w:val="00866643"/>
    <w:rsid w:val="00877BC0"/>
    <w:rsid w:val="008B2B4E"/>
    <w:rsid w:val="008F0E46"/>
    <w:rsid w:val="008F5A52"/>
    <w:rsid w:val="00953518"/>
    <w:rsid w:val="009C4F0E"/>
    <w:rsid w:val="009E4E17"/>
    <w:rsid w:val="009E6994"/>
    <w:rsid w:val="009E6B16"/>
    <w:rsid w:val="00A068FF"/>
    <w:rsid w:val="00A34873"/>
    <w:rsid w:val="00A51A17"/>
    <w:rsid w:val="00A578D0"/>
    <w:rsid w:val="00A629C9"/>
    <w:rsid w:val="00A63FFD"/>
    <w:rsid w:val="00A724C4"/>
    <w:rsid w:val="00AB7422"/>
    <w:rsid w:val="00AE2018"/>
    <w:rsid w:val="00AF42D8"/>
    <w:rsid w:val="00B2607C"/>
    <w:rsid w:val="00B2772E"/>
    <w:rsid w:val="00B51B6F"/>
    <w:rsid w:val="00BF6905"/>
    <w:rsid w:val="00C07F3D"/>
    <w:rsid w:val="00C51622"/>
    <w:rsid w:val="00C60166"/>
    <w:rsid w:val="00C670A5"/>
    <w:rsid w:val="00C8069A"/>
    <w:rsid w:val="00C96AA9"/>
    <w:rsid w:val="00CA06C2"/>
    <w:rsid w:val="00CD0752"/>
    <w:rsid w:val="00CF22D5"/>
    <w:rsid w:val="00D26547"/>
    <w:rsid w:val="00D37C8E"/>
    <w:rsid w:val="00D50DC5"/>
    <w:rsid w:val="00D577FB"/>
    <w:rsid w:val="00D653DC"/>
    <w:rsid w:val="00D916F8"/>
    <w:rsid w:val="00DA37DD"/>
    <w:rsid w:val="00DD2416"/>
    <w:rsid w:val="00DD72F7"/>
    <w:rsid w:val="00DF33A2"/>
    <w:rsid w:val="00E23E40"/>
    <w:rsid w:val="00E249CE"/>
    <w:rsid w:val="00E34AF4"/>
    <w:rsid w:val="00E506D9"/>
    <w:rsid w:val="00E73F31"/>
    <w:rsid w:val="00EC4DBE"/>
    <w:rsid w:val="00EC50D1"/>
    <w:rsid w:val="00EE019D"/>
    <w:rsid w:val="00EF2E2E"/>
    <w:rsid w:val="00F52C87"/>
    <w:rsid w:val="00F91A9C"/>
    <w:rsid w:val="00FA7B5A"/>
    <w:rsid w:val="00FC7099"/>
    <w:rsid w:val="00FD31DD"/>
    <w:rsid w:val="00FE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B3E5"/>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semiHidden/>
    <w:qFormat/>
    <w:rPr>
      <w:lang w:eastAsia="en-US"/>
    </w:rPr>
  </w:style>
  <w:style w:type="character" w:styleId="FootnoteReference">
    <w:name w:val="footnote reference"/>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trip Char,Saistīto dokumentu saraksts Char,PPS_Bullet Char,Virsraksti Char,Colorful List - Accent 12 Char,Syle 1 Char,List Paragraph Red Char,Bullet EY Char"/>
    <w:link w:val="ListParagraph"/>
    <w:uiPriority w:val="34"/>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trip,Saistīto dokumentu saraksts,PPS_Bullet,Virsraksti,Colorful List - Accent 12,Syle 1,List Paragraph Red,Bullet EY,Numurets,1st level - Bullet List Paragraph"/>
    <w:basedOn w:val="Normal"/>
    <w:link w:val="ListParagraphChar"/>
    <w:uiPriority w:val="34"/>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table" w:customStyle="1" w:styleId="TableGrid1">
    <w:name w:val="Table Grid1"/>
    <w:basedOn w:val="TableNormal"/>
    <w:next w:val="TableGrid"/>
    <w:uiPriority w:val="39"/>
    <w:rsid w:val="00FC7099"/>
    <w:rPr>
      <w:rFonts w:ascii="Liberation Serif" w:eastAsia="SimSun" w:hAnsi="Liberation Serif" w:cs="Lucida Sans"/>
      <w:szCs w:val="24"/>
      <w:lang w:val="lv-LV"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qFormat/>
    <w:rsid w:val="003B0B9E"/>
    <w:pPr>
      <w:suppressAutoHyphens/>
    </w:pPr>
    <w:rPr>
      <w:rFonts w:ascii="Arial" w:hAnsi="Arial" w:cs="Arial"/>
      <w:b/>
      <w:color w:val="00000A"/>
      <w:sz w:val="20"/>
      <w:lang w:val="lv-LV" w:eastAsia="zh-CN"/>
    </w:rPr>
  </w:style>
  <w:style w:type="paragraph" w:customStyle="1" w:styleId="ListParagraph1">
    <w:name w:val="List Paragraph1"/>
    <w:basedOn w:val="Normal"/>
    <w:qFormat/>
    <w:rsid w:val="003B0B9E"/>
    <w:pPr>
      <w:suppressAutoHyphens/>
      <w:ind w:left="720"/>
    </w:pPr>
    <w:rPr>
      <w:rFonts w:cs="ZapfCalligr TL"/>
      <w:color w:val="00000A"/>
      <w:lang w:val="lv-LV" w:eastAsia="zh-CN"/>
    </w:rPr>
  </w:style>
  <w:style w:type="paragraph" w:customStyle="1" w:styleId="tabulia2">
    <w:name w:val="tabuliņa 2"/>
    <w:basedOn w:val="Normal"/>
    <w:qFormat/>
    <w:rsid w:val="009E4E17"/>
    <w:pPr>
      <w:suppressAutoHyphens/>
      <w:jc w:val="both"/>
    </w:pPr>
    <w:rPr>
      <w:color w:val="00000A"/>
      <w:lang w:val="lv-LV" w:eastAsia="zh-CN"/>
    </w:rPr>
  </w:style>
  <w:style w:type="paragraph" w:customStyle="1" w:styleId="tabulia1">
    <w:name w:val="tabuliņa 1"/>
    <w:basedOn w:val="Normal"/>
    <w:qFormat/>
    <w:rsid w:val="00FD31DD"/>
    <w:pPr>
      <w:suppressAutoHyphens/>
      <w:jc w:val="both"/>
    </w:pPr>
    <w:rPr>
      <w:color w:val="00000A"/>
      <w:lang w:val="lv-LV" w:eastAsia="zh-CN"/>
    </w:rPr>
  </w:style>
  <w:style w:type="paragraph" w:customStyle="1" w:styleId="Default">
    <w:name w:val="Default"/>
    <w:rsid w:val="00757C20"/>
    <w:pPr>
      <w:autoSpaceDE w:val="0"/>
      <w:autoSpaceDN w:val="0"/>
      <w:adjustRightInd w:val="0"/>
    </w:pPr>
    <w:rPr>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is.gov.lv" TargetMode="External"/><Relationship Id="rId1" Type="http://schemas.openxmlformats.org/officeDocument/2006/relationships/hyperlink" Target="http://www.are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C80F-473A-4203-8FCF-FBFA658B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HP Inc.</cp:lastModifiedBy>
  <cp:revision>10</cp:revision>
  <dcterms:created xsi:type="dcterms:W3CDTF">2019-05-09T05:37:00Z</dcterms:created>
  <dcterms:modified xsi:type="dcterms:W3CDTF">2019-05-09T09:55:00Z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