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9C" w:rsidRDefault="003B229C"/>
    <w:p w:rsidR="003B229C" w:rsidRDefault="00D02D03">
      <w:r>
        <w:t>_______ Nr._______</w:t>
      </w:r>
    </w:p>
    <w:p w:rsidR="00576B77" w:rsidRDefault="00D02D03">
      <w:pPr>
        <w:jc w:val="right"/>
      </w:pPr>
      <w:r>
        <w:t>Piegādātājam</w:t>
      </w:r>
    </w:p>
    <w:p w:rsidR="00576B77" w:rsidRDefault="00576B77">
      <w:pPr>
        <w:rPr>
          <w:sz w:val="22"/>
          <w:szCs w:val="22"/>
        </w:rPr>
      </w:pPr>
    </w:p>
    <w:p w:rsidR="00576B77" w:rsidRDefault="00501EE2">
      <w:pPr>
        <w:rPr>
          <w:b/>
          <w:sz w:val="22"/>
          <w:szCs w:val="22"/>
        </w:rPr>
      </w:pPr>
      <w:r>
        <w:rPr>
          <w:sz w:val="22"/>
          <w:szCs w:val="22"/>
        </w:rPr>
        <w:t>Par atklāta konkursa</w:t>
      </w:r>
      <w:r>
        <w:rPr>
          <w:b/>
          <w:sz w:val="22"/>
          <w:szCs w:val="22"/>
        </w:rPr>
        <w:t xml:space="preserve"> “</w:t>
      </w:r>
      <w:r>
        <w:rPr>
          <w:rStyle w:val="Strong"/>
          <w:b w:val="0"/>
          <w:color w:val="000000"/>
          <w:sz w:val="22"/>
          <w:szCs w:val="22"/>
          <w:bdr w:val="none" w:sz="0" w:space="0" w:color="auto" w:frame="1"/>
          <w:shd w:val="clear" w:color="auto" w:fill="FFFFFF"/>
        </w:rPr>
        <w:t>Lauksaimniecības tehnikas un lauksaimniecībā izmantojamo tehnoloģisko agregātu iegāde </w:t>
      </w:r>
      <w:r>
        <w:rPr>
          <w:b/>
          <w:sz w:val="22"/>
          <w:szCs w:val="22"/>
        </w:rPr>
        <w:t xml:space="preserve">”, </w:t>
      </w:r>
      <w:r>
        <w:rPr>
          <w:sz w:val="22"/>
          <w:szCs w:val="22"/>
        </w:rPr>
        <w:t>ID Nr. AREI-2017/28, nolikumu</w:t>
      </w:r>
    </w:p>
    <w:p w:rsidR="00576B77" w:rsidRDefault="00576B77">
      <w:pPr>
        <w:jc w:val="both"/>
        <w:rPr>
          <w:color w:val="000000"/>
          <w:spacing w:val="-4"/>
          <w:sz w:val="22"/>
          <w:szCs w:val="22"/>
        </w:rPr>
      </w:pPr>
    </w:p>
    <w:p w:rsidR="00576B77" w:rsidRDefault="00501EE2">
      <w:pPr>
        <w:jc w:val="both"/>
        <w:rPr>
          <w:sz w:val="22"/>
          <w:szCs w:val="22"/>
        </w:rPr>
      </w:pPr>
      <w:proofErr w:type="spellStart"/>
      <w:r>
        <w:rPr>
          <w:color w:val="000000"/>
          <w:spacing w:val="-4"/>
          <w:sz w:val="22"/>
          <w:szCs w:val="22"/>
        </w:rPr>
        <w:t>Agroresursu</w:t>
      </w:r>
      <w:proofErr w:type="spellEnd"/>
      <w:r>
        <w:rPr>
          <w:color w:val="000000"/>
          <w:spacing w:val="-4"/>
          <w:sz w:val="22"/>
          <w:szCs w:val="22"/>
        </w:rPr>
        <w:t xml:space="preserve"> un ekonomikas </w:t>
      </w:r>
      <w:r>
        <w:rPr>
          <w:sz w:val="22"/>
          <w:szCs w:val="22"/>
        </w:rPr>
        <w:t>institūts ir saņēmis piegādātāja jautājumu par atklāta konkursa “</w:t>
      </w:r>
      <w:r>
        <w:rPr>
          <w:rStyle w:val="Strong"/>
          <w:b w:val="0"/>
          <w:color w:val="000000"/>
          <w:sz w:val="22"/>
          <w:szCs w:val="22"/>
          <w:bdr w:val="none" w:sz="0" w:space="0" w:color="auto" w:frame="1"/>
          <w:shd w:val="clear" w:color="auto" w:fill="FFFFFF"/>
        </w:rPr>
        <w:t>Lauksaimniecības tehnikas un lauksaimniecībā izmantojamo tehnoloģisko agregātu iegāde</w:t>
      </w:r>
      <w:r>
        <w:rPr>
          <w:sz w:val="22"/>
          <w:szCs w:val="22"/>
        </w:rPr>
        <w:t>”, ID Nr. AREI-2017/28, (turpmāk – Iepirkums) nolikumu, par ko sniedz šādu informāciju:</w:t>
      </w:r>
    </w:p>
    <w:p w:rsidR="00576B77" w:rsidRDefault="00576B77">
      <w:pPr>
        <w:jc w:val="both"/>
        <w:rPr>
          <w:sz w:val="22"/>
          <w:szCs w:val="22"/>
        </w:rPr>
      </w:pPr>
    </w:p>
    <w:p w:rsidR="00576B77" w:rsidRDefault="00501EE2">
      <w:pPr>
        <w:jc w:val="both"/>
        <w:rPr>
          <w:sz w:val="22"/>
          <w:szCs w:val="22"/>
        </w:rPr>
      </w:pPr>
      <w:r>
        <w:rPr>
          <w:sz w:val="22"/>
          <w:szCs w:val="22"/>
        </w:rPr>
        <w:t>Par Iepirkuma 1. daļu “Traktors ar frontālo iekrāvēju Priekuļu pētniecības centram”</w:t>
      </w:r>
    </w:p>
    <w:p w:rsidR="00576B77" w:rsidRDefault="00576B77">
      <w:pPr>
        <w:jc w:val="both"/>
        <w:rPr>
          <w:sz w:val="22"/>
          <w:szCs w:val="22"/>
        </w:rPr>
      </w:pPr>
    </w:p>
    <w:p w:rsidR="00576B77" w:rsidRDefault="00501EE2">
      <w:pPr>
        <w:pStyle w:val="ListParagraph"/>
        <w:numPr>
          <w:ilvl w:val="0"/>
          <w:numId w:val="15"/>
        </w:numPr>
        <w:jc w:val="both"/>
        <w:rPr>
          <w:rFonts w:ascii="Times New Roman" w:hAnsi="Times New Roman"/>
          <w:i/>
        </w:rPr>
      </w:pPr>
      <w:r>
        <w:rPr>
          <w:rFonts w:ascii="Times New Roman" w:hAnsi="Times New Roman"/>
          <w:i/>
        </w:rPr>
        <w:t xml:space="preserve">Jautājums </w:t>
      </w:r>
    </w:p>
    <w:p w:rsidR="00576B77" w:rsidRDefault="00501EE2">
      <w:pPr>
        <w:shd w:val="clear" w:color="auto" w:fill="FFFFFF"/>
        <w:rPr>
          <w:color w:val="000000"/>
          <w:sz w:val="22"/>
          <w:szCs w:val="22"/>
          <w:lang w:eastAsia="en-GB"/>
        </w:rPr>
      </w:pPr>
      <w:r>
        <w:rPr>
          <w:color w:val="000000"/>
          <w:sz w:val="22"/>
          <w:szCs w:val="22"/>
          <w:lang w:eastAsia="en-GB"/>
        </w:rPr>
        <w:t> </w:t>
      </w:r>
    </w:p>
    <w:tbl>
      <w:tblPr>
        <w:tblpPr w:leftFromText="180" w:rightFromText="180" w:vertAnchor="text"/>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96"/>
        <w:gridCol w:w="6159"/>
      </w:tblGrid>
      <w:tr w:rsidR="00576B77">
        <w:trPr>
          <w:trHeight w:val="315"/>
        </w:trPr>
        <w:tc>
          <w:tcPr>
            <w:tcW w:w="2996" w:type="dxa"/>
            <w:shd w:val="clear" w:color="auto" w:fill="FFFFFF"/>
            <w:noWrap/>
            <w:tcMar>
              <w:top w:w="0" w:type="dxa"/>
              <w:left w:w="108" w:type="dxa"/>
              <w:bottom w:w="0" w:type="dxa"/>
              <w:right w:w="108" w:type="dxa"/>
            </w:tcMar>
            <w:hideMark/>
          </w:tcPr>
          <w:p w:rsidR="00576B77" w:rsidRDefault="00501EE2">
            <w:pPr>
              <w:rPr>
                <w:sz w:val="22"/>
                <w:szCs w:val="22"/>
                <w:lang w:val="en-GB" w:eastAsia="en-GB"/>
              </w:rPr>
            </w:pPr>
            <w:proofErr w:type="spellStart"/>
            <w:r>
              <w:rPr>
                <w:sz w:val="22"/>
                <w:szCs w:val="22"/>
                <w:lang w:val="en-GB" w:eastAsia="en-GB"/>
              </w:rPr>
              <w:t>Degvielas</w:t>
            </w:r>
            <w:proofErr w:type="spellEnd"/>
            <w:r>
              <w:rPr>
                <w:sz w:val="22"/>
                <w:szCs w:val="22"/>
                <w:lang w:val="en-GB" w:eastAsia="en-GB"/>
              </w:rPr>
              <w:t xml:space="preserve"> </w:t>
            </w:r>
            <w:proofErr w:type="spellStart"/>
            <w:r>
              <w:rPr>
                <w:sz w:val="22"/>
                <w:szCs w:val="22"/>
                <w:lang w:val="en-GB" w:eastAsia="en-GB"/>
              </w:rPr>
              <w:t>bākas</w:t>
            </w:r>
            <w:proofErr w:type="spellEnd"/>
            <w:r>
              <w:rPr>
                <w:sz w:val="22"/>
                <w:szCs w:val="22"/>
                <w:lang w:val="en-GB" w:eastAsia="en-GB"/>
              </w:rPr>
              <w:t xml:space="preserve"> </w:t>
            </w:r>
            <w:proofErr w:type="spellStart"/>
            <w:r>
              <w:rPr>
                <w:sz w:val="22"/>
                <w:szCs w:val="22"/>
                <w:lang w:val="en-GB" w:eastAsia="en-GB"/>
              </w:rPr>
              <w:t>tilpums</w:t>
            </w:r>
            <w:proofErr w:type="spellEnd"/>
          </w:p>
        </w:tc>
        <w:tc>
          <w:tcPr>
            <w:tcW w:w="6159" w:type="dxa"/>
            <w:shd w:val="clear" w:color="auto" w:fill="FFFFFF"/>
            <w:tcMar>
              <w:top w:w="0" w:type="dxa"/>
              <w:left w:w="108" w:type="dxa"/>
              <w:bottom w:w="0" w:type="dxa"/>
              <w:right w:w="108" w:type="dxa"/>
            </w:tcMar>
            <w:hideMark/>
          </w:tcPr>
          <w:p w:rsidR="00576B77" w:rsidRDefault="00501EE2">
            <w:pPr>
              <w:rPr>
                <w:sz w:val="22"/>
                <w:szCs w:val="22"/>
                <w:lang w:val="en-GB" w:eastAsia="en-GB"/>
              </w:rPr>
            </w:pPr>
            <w:r>
              <w:rPr>
                <w:sz w:val="22"/>
                <w:szCs w:val="22"/>
                <w:lang w:val="en-GB" w:eastAsia="en-GB"/>
              </w:rPr>
              <w:t xml:space="preserve">Ne </w:t>
            </w:r>
            <w:proofErr w:type="spellStart"/>
            <w:r>
              <w:rPr>
                <w:sz w:val="22"/>
                <w:szCs w:val="22"/>
                <w:lang w:val="en-GB" w:eastAsia="en-GB"/>
              </w:rPr>
              <w:t>mazāks</w:t>
            </w:r>
            <w:proofErr w:type="spellEnd"/>
            <w:r>
              <w:rPr>
                <w:sz w:val="22"/>
                <w:szCs w:val="22"/>
                <w:lang w:val="en-GB" w:eastAsia="en-GB"/>
              </w:rPr>
              <w:t xml:space="preserve"> par 160 </w:t>
            </w:r>
            <w:proofErr w:type="spellStart"/>
            <w:r>
              <w:rPr>
                <w:sz w:val="22"/>
                <w:szCs w:val="22"/>
                <w:lang w:val="en-GB" w:eastAsia="en-GB"/>
              </w:rPr>
              <w:t>litriem</w:t>
            </w:r>
            <w:proofErr w:type="spellEnd"/>
          </w:p>
        </w:tc>
      </w:tr>
    </w:tbl>
    <w:p w:rsidR="00576B77" w:rsidRDefault="00501EE2">
      <w:pPr>
        <w:shd w:val="clear" w:color="auto" w:fill="FFFFFF"/>
        <w:rPr>
          <w:color w:val="000000"/>
          <w:sz w:val="22"/>
          <w:szCs w:val="22"/>
          <w:lang w:val="en-GB" w:eastAsia="en-GB"/>
        </w:rPr>
      </w:pPr>
      <w:r>
        <w:rPr>
          <w:color w:val="000000"/>
          <w:sz w:val="22"/>
          <w:szCs w:val="22"/>
          <w:lang w:val="en-GB" w:eastAsia="en-GB"/>
        </w:rPr>
        <w:t> </w:t>
      </w:r>
    </w:p>
    <w:p w:rsidR="00576B77" w:rsidRDefault="00501EE2">
      <w:pPr>
        <w:shd w:val="clear" w:color="auto" w:fill="FFFFFF"/>
        <w:ind w:left="720"/>
        <w:rPr>
          <w:color w:val="000000"/>
          <w:sz w:val="22"/>
          <w:szCs w:val="22"/>
          <w:lang w:eastAsia="en-GB"/>
        </w:rPr>
      </w:pPr>
      <w:r>
        <w:rPr>
          <w:color w:val="000000"/>
          <w:sz w:val="22"/>
          <w:szCs w:val="22"/>
          <w:lang w:val="en-GB" w:eastAsia="en-GB"/>
        </w:rPr>
        <w:t> </w:t>
      </w:r>
      <w:r>
        <w:rPr>
          <w:color w:val="000000"/>
          <w:sz w:val="22"/>
          <w:szCs w:val="22"/>
          <w:lang w:eastAsia="en-GB"/>
        </w:rPr>
        <w:t xml:space="preserve">Mūsu piedāvātais traktors, kurš pēc attiecīgajām jaudām, transmisijas tipam atbilst jūsu pieprasītajai specifikācijai, diemžēl rūpnieciski tiek nodrošināts tika ar 153L degvielas bāku + 18L </w:t>
      </w:r>
      <w:proofErr w:type="spellStart"/>
      <w:r>
        <w:rPr>
          <w:color w:val="000000"/>
          <w:sz w:val="22"/>
          <w:szCs w:val="22"/>
          <w:lang w:eastAsia="en-GB"/>
        </w:rPr>
        <w:t>Adblue</w:t>
      </w:r>
      <w:proofErr w:type="spellEnd"/>
      <w:r>
        <w:rPr>
          <w:color w:val="000000"/>
          <w:sz w:val="22"/>
          <w:szCs w:val="22"/>
          <w:lang w:eastAsia="en-GB"/>
        </w:rPr>
        <w:t xml:space="preserve"> piedevas bāku. Jautājums, cik būtiski būtu šie 7l.  </w:t>
      </w:r>
    </w:p>
    <w:p w:rsidR="00576B77" w:rsidRDefault="00576B77">
      <w:pPr>
        <w:shd w:val="clear" w:color="auto" w:fill="FFFFFF"/>
        <w:ind w:left="720"/>
        <w:rPr>
          <w:color w:val="000000"/>
          <w:sz w:val="22"/>
          <w:szCs w:val="22"/>
          <w:lang w:eastAsia="en-GB"/>
        </w:rPr>
      </w:pPr>
    </w:p>
    <w:p w:rsidR="00576B77" w:rsidRDefault="00501EE2">
      <w:pPr>
        <w:shd w:val="clear" w:color="auto" w:fill="FFFFFF"/>
        <w:rPr>
          <w:i/>
          <w:color w:val="000000"/>
          <w:sz w:val="22"/>
          <w:szCs w:val="22"/>
          <w:lang w:eastAsia="en-GB"/>
        </w:rPr>
      </w:pPr>
      <w:r>
        <w:rPr>
          <w:i/>
          <w:color w:val="000000"/>
          <w:sz w:val="22"/>
          <w:szCs w:val="22"/>
          <w:lang w:eastAsia="en-GB"/>
        </w:rPr>
        <w:t>Atbilde</w:t>
      </w:r>
    </w:p>
    <w:p w:rsidR="00576B77" w:rsidRDefault="00576B77">
      <w:pPr>
        <w:shd w:val="clear" w:color="auto" w:fill="FFFFFF"/>
        <w:rPr>
          <w:color w:val="000000"/>
          <w:sz w:val="22"/>
          <w:szCs w:val="22"/>
          <w:lang w:eastAsia="en-GB"/>
        </w:rPr>
      </w:pPr>
    </w:p>
    <w:p w:rsidR="00576B77" w:rsidRDefault="00501EE2">
      <w:pPr>
        <w:jc w:val="both"/>
        <w:rPr>
          <w:sz w:val="22"/>
          <w:szCs w:val="22"/>
        </w:rPr>
      </w:pPr>
      <w:r>
        <w:rPr>
          <w:sz w:val="22"/>
          <w:szCs w:val="22"/>
        </w:rPr>
        <w:t>Pasūtītājam nepieciešams iegādāties traktoru ar frontālo iekrāvēju atbilstoši Iepirkuma nolikuma 2. pielikuma prasībām, kas noteiktas ņemot vērā aptuvenus aprēķinus, lai ar vienu degvielas bākas uzpildīšanas reizi dienā tiktu nodrošināts visas dienas darbs, atbilstoši pasūtītāja darbu tehnoloģijai. Traktors paredzēts pasūtītāja zinātniskās darbības nodrošināšanai.</w:t>
      </w:r>
    </w:p>
    <w:p w:rsidR="00576B77" w:rsidRDefault="00576B77">
      <w:pPr>
        <w:jc w:val="both"/>
        <w:rPr>
          <w:sz w:val="22"/>
          <w:szCs w:val="22"/>
        </w:rPr>
      </w:pPr>
    </w:p>
    <w:p w:rsidR="00576B77" w:rsidRDefault="00501EE2">
      <w:pPr>
        <w:pStyle w:val="ListParagraph"/>
        <w:numPr>
          <w:ilvl w:val="0"/>
          <w:numId w:val="15"/>
        </w:numPr>
        <w:shd w:val="clear" w:color="auto" w:fill="FFFFFF"/>
        <w:rPr>
          <w:rFonts w:ascii="Times New Roman" w:hAnsi="Times New Roman"/>
          <w:color w:val="000000"/>
          <w:lang w:val="en-GB" w:eastAsia="en-GB"/>
        </w:rPr>
      </w:pPr>
      <w:proofErr w:type="spellStart"/>
      <w:r>
        <w:rPr>
          <w:rFonts w:ascii="Times New Roman" w:hAnsi="Times New Roman"/>
          <w:i/>
          <w:color w:val="000000"/>
          <w:lang w:val="en-GB" w:eastAsia="en-GB"/>
        </w:rPr>
        <w:t>Jautājums</w:t>
      </w:r>
      <w:proofErr w:type="spellEnd"/>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96"/>
        <w:gridCol w:w="6159"/>
      </w:tblGrid>
      <w:tr w:rsidR="00576B77">
        <w:trPr>
          <w:trHeight w:val="315"/>
        </w:trPr>
        <w:tc>
          <w:tcPr>
            <w:tcW w:w="2996" w:type="dxa"/>
            <w:shd w:val="clear" w:color="auto" w:fill="FFFFFF"/>
            <w:noWrap/>
            <w:tcMar>
              <w:top w:w="0" w:type="dxa"/>
              <w:left w:w="108" w:type="dxa"/>
              <w:bottom w:w="0" w:type="dxa"/>
              <w:right w:w="108" w:type="dxa"/>
            </w:tcMar>
            <w:hideMark/>
          </w:tcPr>
          <w:p w:rsidR="00576B77" w:rsidRDefault="00501EE2">
            <w:pPr>
              <w:rPr>
                <w:sz w:val="22"/>
                <w:szCs w:val="22"/>
                <w:lang w:val="en-GB" w:eastAsia="en-GB"/>
              </w:rPr>
            </w:pPr>
            <w:r>
              <w:rPr>
                <w:color w:val="000000"/>
                <w:sz w:val="22"/>
                <w:szCs w:val="22"/>
                <w:lang w:val="en-GB" w:eastAsia="en-GB"/>
              </w:rPr>
              <w:t> </w:t>
            </w:r>
            <w:proofErr w:type="spellStart"/>
            <w:r>
              <w:rPr>
                <w:sz w:val="22"/>
                <w:szCs w:val="22"/>
                <w:lang w:val="en-GB" w:eastAsia="en-GB"/>
              </w:rPr>
              <w:t>Aizmugurējās</w:t>
            </w:r>
            <w:proofErr w:type="spellEnd"/>
            <w:r>
              <w:rPr>
                <w:sz w:val="22"/>
                <w:szCs w:val="22"/>
                <w:lang w:val="en-GB" w:eastAsia="en-GB"/>
              </w:rPr>
              <w:t xml:space="preserve"> </w:t>
            </w:r>
            <w:proofErr w:type="spellStart"/>
            <w:r>
              <w:rPr>
                <w:sz w:val="22"/>
                <w:szCs w:val="22"/>
                <w:lang w:val="en-GB" w:eastAsia="en-GB"/>
              </w:rPr>
              <w:t>uzkares</w:t>
            </w:r>
            <w:proofErr w:type="spellEnd"/>
            <w:r>
              <w:rPr>
                <w:sz w:val="22"/>
                <w:szCs w:val="22"/>
                <w:lang w:val="en-GB" w:eastAsia="en-GB"/>
              </w:rPr>
              <w:t xml:space="preserve"> </w:t>
            </w:r>
            <w:proofErr w:type="spellStart"/>
            <w:r>
              <w:rPr>
                <w:sz w:val="22"/>
                <w:szCs w:val="22"/>
                <w:lang w:val="en-GB" w:eastAsia="en-GB"/>
              </w:rPr>
              <w:t>celtspēja</w:t>
            </w:r>
            <w:proofErr w:type="spellEnd"/>
          </w:p>
        </w:tc>
        <w:tc>
          <w:tcPr>
            <w:tcW w:w="6159" w:type="dxa"/>
            <w:shd w:val="clear" w:color="auto" w:fill="FFFFFF"/>
            <w:tcMar>
              <w:top w:w="0" w:type="dxa"/>
              <w:left w:w="108" w:type="dxa"/>
              <w:bottom w:w="0" w:type="dxa"/>
              <w:right w:w="108" w:type="dxa"/>
            </w:tcMar>
            <w:hideMark/>
          </w:tcPr>
          <w:p w:rsidR="00576B77" w:rsidRDefault="00501EE2">
            <w:pPr>
              <w:rPr>
                <w:sz w:val="22"/>
                <w:szCs w:val="22"/>
                <w:lang w:val="en-GB" w:eastAsia="en-GB"/>
              </w:rPr>
            </w:pPr>
            <w:r>
              <w:rPr>
                <w:sz w:val="22"/>
                <w:szCs w:val="22"/>
                <w:lang w:val="en-GB" w:eastAsia="en-GB"/>
              </w:rPr>
              <w:t xml:space="preserve">Ne </w:t>
            </w:r>
            <w:proofErr w:type="spellStart"/>
            <w:r>
              <w:rPr>
                <w:sz w:val="22"/>
                <w:szCs w:val="22"/>
                <w:lang w:val="en-GB" w:eastAsia="en-GB"/>
              </w:rPr>
              <w:t>mazāk</w:t>
            </w:r>
            <w:proofErr w:type="spellEnd"/>
            <w:r>
              <w:rPr>
                <w:sz w:val="22"/>
                <w:szCs w:val="22"/>
                <w:lang w:val="en-GB" w:eastAsia="en-GB"/>
              </w:rPr>
              <w:t xml:space="preserve"> par 4400 kg</w:t>
            </w:r>
          </w:p>
        </w:tc>
      </w:tr>
    </w:tbl>
    <w:p w:rsidR="00576B77" w:rsidRDefault="00501EE2">
      <w:pPr>
        <w:shd w:val="clear" w:color="auto" w:fill="FFFFFF"/>
        <w:rPr>
          <w:color w:val="000000"/>
          <w:sz w:val="22"/>
          <w:szCs w:val="22"/>
          <w:lang w:val="en-GB" w:eastAsia="en-GB"/>
        </w:rPr>
      </w:pPr>
      <w:r>
        <w:rPr>
          <w:color w:val="000000"/>
          <w:sz w:val="22"/>
          <w:szCs w:val="22"/>
          <w:lang w:val="en-GB" w:eastAsia="en-GB"/>
        </w:rPr>
        <w:lastRenderedPageBreak/>
        <w:t> </w:t>
      </w:r>
    </w:p>
    <w:p w:rsidR="00576B77" w:rsidRDefault="00501EE2">
      <w:pPr>
        <w:numPr>
          <w:ilvl w:val="0"/>
          <w:numId w:val="8"/>
        </w:numPr>
        <w:shd w:val="clear" w:color="auto" w:fill="FFFFFF"/>
        <w:rPr>
          <w:color w:val="000000"/>
          <w:sz w:val="22"/>
          <w:szCs w:val="22"/>
          <w:lang w:eastAsia="en-GB"/>
        </w:rPr>
      </w:pPr>
      <w:r>
        <w:rPr>
          <w:color w:val="000000"/>
          <w:sz w:val="22"/>
          <w:szCs w:val="22"/>
          <w:lang w:eastAsia="en-GB"/>
        </w:rPr>
        <w:t>Mūsu piedāvātajam traktoram maksimālā pieejamā uzkares celtspēja ir 4300kg. Atkal šeit ir jautājums, cik būtiski ir šie 100kg vai jums ir kāds speciāls aprīkojums, kuru celsiet ar šādu mazās klases traktoru?</w:t>
      </w:r>
    </w:p>
    <w:p w:rsidR="00576B77" w:rsidRDefault="00501EE2">
      <w:pPr>
        <w:shd w:val="clear" w:color="auto" w:fill="FFFFFF"/>
        <w:rPr>
          <w:color w:val="000000"/>
          <w:sz w:val="22"/>
          <w:szCs w:val="22"/>
          <w:lang w:eastAsia="en-GB"/>
        </w:rPr>
      </w:pPr>
      <w:r>
        <w:rPr>
          <w:color w:val="000000"/>
          <w:sz w:val="22"/>
          <w:szCs w:val="22"/>
          <w:lang w:eastAsia="en-GB"/>
        </w:rPr>
        <w:t> </w:t>
      </w:r>
    </w:p>
    <w:p w:rsidR="00576B77" w:rsidRDefault="00501EE2">
      <w:pPr>
        <w:shd w:val="clear" w:color="auto" w:fill="FFFFFF"/>
        <w:rPr>
          <w:i/>
          <w:color w:val="000000"/>
          <w:sz w:val="22"/>
          <w:szCs w:val="22"/>
          <w:lang w:eastAsia="en-GB"/>
        </w:rPr>
      </w:pPr>
      <w:r>
        <w:rPr>
          <w:i/>
          <w:color w:val="000000"/>
          <w:sz w:val="22"/>
          <w:szCs w:val="22"/>
          <w:lang w:eastAsia="en-GB"/>
        </w:rPr>
        <w:t>Atbilde</w:t>
      </w:r>
    </w:p>
    <w:p w:rsidR="00576B77" w:rsidRDefault="00576B77">
      <w:pPr>
        <w:shd w:val="clear" w:color="auto" w:fill="FFFFFF"/>
        <w:rPr>
          <w:i/>
          <w:color w:val="000000"/>
          <w:sz w:val="22"/>
          <w:szCs w:val="22"/>
          <w:lang w:eastAsia="en-GB"/>
        </w:rPr>
      </w:pPr>
    </w:p>
    <w:p w:rsidR="00576B77" w:rsidRDefault="00501EE2">
      <w:pPr>
        <w:shd w:val="clear" w:color="auto" w:fill="FFFFFF"/>
        <w:rPr>
          <w:color w:val="000000"/>
          <w:sz w:val="22"/>
          <w:szCs w:val="22"/>
          <w:lang w:eastAsia="en-GB"/>
        </w:rPr>
      </w:pPr>
      <w:r>
        <w:rPr>
          <w:sz w:val="22"/>
          <w:szCs w:val="22"/>
        </w:rPr>
        <w:t xml:space="preserve">Pasūtītājam nepieciešams iegādāties traktoru ar frontālo iekrāvēju atbilstoši Iepirkuma nolikuma 2. pielikumā norādītajām </w:t>
      </w:r>
      <w:r>
        <w:rPr>
          <w:sz w:val="22"/>
          <w:szCs w:val="22"/>
          <w:lang w:eastAsia="en-GB"/>
        </w:rPr>
        <w:t>aizmugurējās uzkares celtspējas</w:t>
      </w:r>
      <w:r>
        <w:rPr>
          <w:sz w:val="22"/>
          <w:szCs w:val="22"/>
        </w:rPr>
        <w:t xml:space="preserve"> prasībām, kas noteiktas, lai nepieciešamības gadījumā būtu iespējams ekspluatēt agregātu, kura pašsvars un teorētiskā kravnesība kopā pārsniedz 4400 kg.</w:t>
      </w:r>
    </w:p>
    <w:p w:rsidR="00576B77" w:rsidRDefault="00576B77">
      <w:pPr>
        <w:shd w:val="clear" w:color="auto" w:fill="FFFFFF"/>
        <w:rPr>
          <w:color w:val="000000"/>
          <w:sz w:val="22"/>
          <w:szCs w:val="22"/>
          <w:lang w:eastAsia="en-GB"/>
        </w:rPr>
      </w:pPr>
    </w:p>
    <w:p w:rsidR="00576B77" w:rsidRDefault="00501EE2">
      <w:pPr>
        <w:pStyle w:val="ListParagraph"/>
        <w:numPr>
          <w:ilvl w:val="0"/>
          <w:numId w:val="15"/>
        </w:numPr>
        <w:shd w:val="clear" w:color="auto" w:fill="FFFFFF"/>
        <w:rPr>
          <w:rFonts w:ascii="Times New Roman" w:hAnsi="Times New Roman"/>
          <w:i/>
          <w:color w:val="000000"/>
          <w:lang w:val="en-GB" w:eastAsia="en-GB"/>
        </w:rPr>
      </w:pPr>
      <w:proofErr w:type="spellStart"/>
      <w:r>
        <w:rPr>
          <w:rFonts w:ascii="Times New Roman" w:hAnsi="Times New Roman"/>
          <w:i/>
          <w:color w:val="000000"/>
          <w:lang w:val="en-GB" w:eastAsia="en-GB"/>
        </w:rPr>
        <w:t>Jautājums</w:t>
      </w:r>
      <w:proofErr w:type="spellEnd"/>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96"/>
        <w:gridCol w:w="6159"/>
      </w:tblGrid>
      <w:tr w:rsidR="00576B77">
        <w:trPr>
          <w:trHeight w:val="315"/>
        </w:trPr>
        <w:tc>
          <w:tcPr>
            <w:tcW w:w="2996" w:type="dxa"/>
            <w:shd w:val="clear" w:color="auto" w:fill="FFFFFF"/>
            <w:noWrap/>
            <w:tcMar>
              <w:top w:w="0" w:type="dxa"/>
              <w:left w:w="108" w:type="dxa"/>
              <w:bottom w:w="0" w:type="dxa"/>
              <w:right w:w="108" w:type="dxa"/>
            </w:tcMar>
            <w:hideMark/>
          </w:tcPr>
          <w:p w:rsidR="00576B77" w:rsidRDefault="00501EE2">
            <w:pPr>
              <w:rPr>
                <w:sz w:val="22"/>
                <w:szCs w:val="22"/>
                <w:lang w:val="en-GB" w:eastAsia="en-GB"/>
              </w:rPr>
            </w:pPr>
            <w:proofErr w:type="spellStart"/>
            <w:r>
              <w:rPr>
                <w:sz w:val="22"/>
                <w:szCs w:val="22"/>
                <w:lang w:val="en-GB" w:eastAsia="en-GB"/>
              </w:rPr>
              <w:t>Priekšējās</w:t>
            </w:r>
            <w:proofErr w:type="spellEnd"/>
            <w:r>
              <w:rPr>
                <w:sz w:val="22"/>
                <w:szCs w:val="22"/>
                <w:lang w:val="en-GB" w:eastAsia="en-GB"/>
              </w:rPr>
              <w:t xml:space="preserve"> </w:t>
            </w:r>
            <w:proofErr w:type="spellStart"/>
            <w:r>
              <w:rPr>
                <w:sz w:val="22"/>
                <w:szCs w:val="22"/>
                <w:lang w:val="en-GB" w:eastAsia="en-GB"/>
              </w:rPr>
              <w:t>riepas</w:t>
            </w:r>
            <w:proofErr w:type="spellEnd"/>
          </w:p>
        </w:tc>
        <w:tc>
          <w:tcPr>
            <w:tcW w:w="6159" w:type="dxa"/>
            <w:shd w:val="clear" w:color="auto" w:fill="FFFFFF"/>
            <w:noWrap/>
            <w:tcMar>
              <w:top w:w="0" w:type="dxa"/>
              <w:left w:w="108" w:type="dxa"/>
              <w:bottom w:w="0" w:type="dxa"/>
              <w:right w:w="108" w:type="dxa"/>
            </w:tcMar>
            <w:hideMark/>
          </w:tcPr>
          <w:p w:rsidR="00576B77" w:rsidRDefault="00501EE2">
            <w:pPr>
              <w:rPr>
                <w:sz w:val="22"/>
                <w:szCs w:val="22"/>
                <w:lang w:val="en-GB" w:eastAsia="en-GB"/>
              </w:rPr>
            </w:pPr>
            <w:proofErr w:type="spellStart"/>
            <w:r>
              <w:rPr>
                <w:sz w:val="22"/>
                <w:szCs w:val="22"/>
                <w:lang w:val="en-GB" w:eastAsia="en-GB"/>
              </w:rPr>
              <w:t>Platums</w:t>
            </w:r>
            <w:proofErr w:type="spellEnd"/>
            <w:r>
              <w:rPr>
                <w:sz w:val="22"/>
                <w:szCs w:val="22"/>
                <w:lang w:val="en-GB" w:eastAsia="en-GB"/>
              </w:rPr>
              <w:t xml:space="preserve"> no 300 </w:t>
            </w:r>
            <w:proofErr w:type="spellStart"/>
            <w:r>
              <w:rPr>
                <w:sz w:val="22"/>
                <w:szCs w:val="22"/>
                <w:lang w:val="en-GB" w:eastAsia="en-GB"/>
              </w:rPr>
              <w:t>līdz</w:t>
            </w:r>
            <w:proofErr w:type="spellEnd"/>
            <w:r>
              <w:rPr>
                <w:sz w:val="22"/>
                <w:szCs w:val="22"/>
                <w:lang w:val="en-GB" w:eastAsia="en-GB"/>
              </w:rPr>
              <w:t xml:space="preserve"> 360 mm</w:t>
            </w:r>
          </w:p>
        </w:tc>
      </w:tr>
      <w:tr w:rsidR="00576B77">
        <w:trPr>
          <w:trHeight w:val="315"/>
        </w:trPr>
        <w:tc>
          <w:tcPr>
            <w:tcW w:w="2996" w:type="dxa"/>
            <w:shd w:val="clear" w:color="auto" w:fill="FFFFFF"/>
            <w:noWrap/>
            <w:tcMar>
              <w:top w:w="0" w:type="dxa"/>
              <w:left w:w="108" w:type="dxa"/>
              <w:bottom w:w="0" w:type="dxa"/>
              <w:right w:w="108" w:type="dxa"/>
            </w:tcMar>
            <w:hideMark/>
          </w:tcPr>
          <w:p w:rsidR="00576B77" w:rsidRDefault="00501EE2">
            <w:pPr>
              <w:rPr>
                <w:sz w:val="22"/>
                <w:szCs w:val="22"/>
                <w:lang w:val="en-GB" w:eastAsia="en-GB"/>
              </w:rPr>
            </w:pPr>
            <w:proofErr w:type="spellStart"/>
            <w:r>
              <w:rPr>
                <w:sz w:val="22"/>
                <w:szCs w:val="22"/>
                <w:lang w:val="en-GB" w:eastAsia="en-GB"/>
              </w:rPr>
              <w:t>Aizmugurējās</w:t>
            </w:r>
            <w:proofErr w:type="spellEnd"/>
            <w:r>
              <w:rPr>
                <w:sz w:val="22"/>
                <w:szCs w:val="22"/>
                <w:lang w:val="en-GB" w:eastAsia="en-GB"/>
              </w:rPr>
              <w:t xml:space="preserve"> </w:t>
            </w:r>
            <w:proofErr w:type="spellStart"/>
            <w:r>
              <w:rPr>
                <w:sz w:val="22"/>
                <w:szCs w:val="22"/>
                <w:lang w:val="en-GB" w:eastAsia="en-GB"/>
              </w:rPr>
              <w:t>riepas</w:t>
            </w:r>
            <w:proofErr w:type="spellEnd"/>
          </w:p>
        </w:tc>
        <w:tc>
          <w:tcPr>
            <w:tcW w:w="6159" w:type="dxa"/>
            <w:shd w:val="clear" w:color="auto" w:fill="FFFFFF"/>
            <w:noWrap/>
            <w:tcMar>
              <w:top w:w="0" w:type="dxa"/>
              <w:left w:w="108" w:type="dxa"/>
              <w:bottom w:w="0" w:type="dxa"/>
              <w:right w:w="108" w:type="dxa"/>
            </w:tcMar>
            <w:hideMark/>
          </w:tcPr>
          <w:p w:rsidR="00576B77" w:rsidRDefault="00501EE2">
            <w:pPr>
              <w:rPr>
                <w:sz w:val="22"/>
                <w:szCs w:val="22"/>
                <w:lang w:val="en-GB" w:eastAsia="en-GB"/>
              </w:rPr>
            </w:pPr>
            <w:proofErr w:type="spellStart"/>
            <w:r>
              <w:rPr>
                <w:sz w:val="22"/>
                <w:szCs w:val="22"/>
                <w:lang w:val="en-GB" w:eastAsia="en-GB"/>
              </w:rPr>
              <w:t>Platums</w:t>
            </w:r>
            <w:proofErr w:type="spellEnd"/>
            <w:r>
              <w:rPr>
                <w:sz w:val="22"/>
                <w:szCs w:val="22"/>
                <w:lang w:val="en-GB" w:eastAsia="en-GB"/>
              </w:rPr>
              <w:t xml:space="preserve"> no 300 </w:t>
            </w:r>
            <w:proofErr w:type="spellStart"/>
            <w:r>
              <w:rPr>
                <w:sz w:val="22"/>
                <w:szCs w:val="22"/>
                <w:lang w:val="en-GB" w:eastAsia="en-GB"/>
              </w:rPr>
              <w:t>līdz</w:t>
            </w:r>
            <w:proofErr w:type="spellEnd"/>
            <w:r>
              <w:rPr>
                <w:sz w:val="22"/>
                <w:szCs w:val="22"/>
                <w:lang w:val="en-GB" w:eastAsia="en-GB"/>
              </w:rPr>
              <w:t xml:space="preserve"> 360 mm</w:t>
            </w:r>
          </w:p>
        </w:tc>
      </w:tr>
    </w:tbl>
    <w:p w:rsidR="00576B77" w:rsidRDefault="00501EE2">
      <w:pPr>
        <w:shd w:val="clear" w:color="auto" w:fill="FFFFFF"/>
        <w:rPr>
          <w:color w:val="000000"/>
          <w:sz w:val="22"/>
          <w:szCs w:val="22"/>
          <w:lang w:val="en-GB" w:eastAsia="en-GB"/>
        </w:rPr>
      </w:pPr>
      <w:r>
        <w:rPr>
          <w:color w:val="000000"/>
          <w:sz w:val="22"/>
          <w:szCs w:val="22"/>
          <w:lang w:val="en-GB" w:eastAsia="en-GB"/>
        </w:rPr>
        <w:t> </w:t>
      </w:r>
    </w:p>
    <w:p w:rsidR="00576B77" w:rsidRDefault="00501EE2">
      <w:pPr>
        <w:numPr>
          <w:ilvl w:val="0"/>
          <w:numId w:val="9"/>
        </w:numPr>
        <w:shd w:val="clear" w:color="auto" w:fill="FFFFFF"/>
        <w:jc w:val="both"/>
        <w:rPr>
          <w:color w:val="000000"/>
          <w:sz w:val="22"/>
          <w:szCs w:val="22"/>
          <w:lang w:eastAsia="en-GB"/>
        </w:rPr>
      </w:pPr>
      <w:r>
        <w:rPr>
          <w:color w:val="000000"/>
          <w:sz w:val="22"/>
          <w:szCs w:val="22"/>
          <w:lang w:eastAsia="en-GB"/>
        </w:rPr>
        <w:t>Par riepām. Praksē ļoti reti abu asu riteņi mēdz būt vienādu izmēru, tāpēc nebūtu korekti uzstādīt specifikāciju ar vienādiem riteņu izmēriem, jo tādējādi tas automātiski vienai no asīm ieliek ierobežojumu uz riteņiem, jo šī atšķirība starp riepu platumiem ir minimāla. Mūsu saderīgais modelis ar optimāliem riepu platumiem atbalsta attiecīgi priekšējās 280mm, aizmugurējās 340mm kombināciju un nākamās šaurākās kuras tiek atbalstītas rūpnieciski ir 340mm priekšā un 420mm aizmugurē. Vēl vēlējos pieminētam, ka pie pirmās kombinācijas klīrens traktoram nav zemāks par 450mm, tāpat ar zemāku profilu riepām un mazāka diametra diskiem mūsu traktora klīrenss (zemākais punkts zem traktora) nav zem 430mm.</w:t>
      </w:r>
    </w:p>
    <w:p w:rsidR="00576B77" w:rsidRDefault="00501EE2">
      <w:pPr>
        <w:shd w:val="clear" w:color="auto" w:fill="FFFFFF"/>
        <w:rPr>
          <w:color w:val="000000"/>
          <w:sz w:val="22"/>
          <w:szCs w:val="22"/>
          <w:lang w:eastAsia="en-GB"/>
        </w:rPr>
      </w:pPr>
      <w:r>
        <w:rPr>
          <w:color w:val="000000"/>
          <w:sz w:val="22"/>
          <w:szCs w:val="22"/>
          <w:lang w:eastAsia="en-GB"/>
        </w:rPr>
        <w:t> </w:t>
      </w:r>
    </w:p>
    <w:p w:rsidR="00576B77" w:rsidRDefault="00501EE2">
      <w:pPr>
        <w:shd w:val="clear" w:color="auto" w:fill="FFFFFF"/>
        <w:rPr>
          <w:color w:val="000000"/>
          <w:sz w:val="22"/>
          <w:szCs w:val="22"/>
          <w:lang w:eastAsia="en-GB"/>
        </w:rPr>
      </w:pPr>
      <w:r>
        <w:rPr>
          <w:color w:val="000000"/>
          <w:sz w:val="22"/>
          <w:szCs w:val="22"/>
          <w:lang w:eastAsia="en-GB"/>
        </w:rPr>
        <w:t> </w:t>
      </w:r>
      <w:r>
        <w:rPr>
          <w:i/>
          <w:color w:val="000000"/>
          <w:sz w:val="22"/>
          <w:szCs w:val="22"/>
          <w:lang w:eastAsia="en-GB"/>
        </w:rPr>
        <w:t>Atbilde</w:t>
      </w:r>
      <w:r>
        <w:rPr>
          <w:color w:val="000000"/>
          <w:sz w:val="22"/>
          <w:szCs w:val="22"/>
          <w:lang w:eastAsia="en-GB"/>
        </w:rPr>
        <w:t xml:space="preserve"> </w:t>
      </w:r>
    </w:p>
    <w:p w:rsidR="00576B77" w:rsidRDefault="00576B77">
      <w:pPr>
        <w:shd w:val="clear" w:color="auto" w:fill="FFFFFF"/>
        <w:rPr>
          <w:color w:val="000000"/>
          <w:sz w:val="22"/>
          <w:szCs w:val="22"/>
          <w:lang w:eastAsia="en-GB"/>
        </w:rPr>
      </w:pPr>
    </w:p>
    <w:p w:rsidR="00576B77" w:rsidRDefault="00501EE2">
      <w:pPr>
        <w:shd w:val="clear" w:color="auto" w:fill="FFFFFF"/>
        <w:rPr>
          <w:color w:val="000000"/>
          <w:sz w:val="22"/>
          <w:szCs w:val="22"/>
          <w:lang w:eastAsia="en-GB"/>
        </w:rPr>
      </w:pPr>
      <w:r>
        <w:rPr>
          <w:sz w:val="22"/>
          <w:szCs w:val="22"/>
        </w:rPr>
        <w:t>Iepirkuma nolikuma 2. pielikumā</w:t>
      </w:r>
      <w:r>
        <w:rPr>
          <w:color w:val="000000"/>
          <w:sz w:val="22"/>
          <w:szCs w:val="22"/>
          <w:lang w:eastAsia="en-GB"/>
        </w:rPr>
        <w:t xml:space="preserve"> norādītā </w:t>
      </w:r>
      <w:r>
        <w:rPr>
          <w:sz w:val="22"/>
          <w:szCs w:val="22"/>
        </w:rPr>
        <w:t xml:space="preserve">traktora ar frontālo iekrāvēju </w:t>
      </w:r>
      <w:r>
        <w:rPr>
          <w:color w:val="000000"/>
          <w:sz w:val="22"/>
          <w:szCs w:val="22"/>
          <w:lang w:eastAsia="en-GB"/>
        </w:rPr>
        <w:t>riepu parametri ir noteikti atbilstoši pasūtītāja darbu tehnoloģijai un izmēģinājumu (zinātnes) lauciņu parametriem.</w:t>
      </w:r>
    </w:p>
    <w:p w:rsidR="00576B77" w:rsidRDefault="00576B77">
      <w:pPr>
        <w:shd w:val="clear" w:color="auto" w:fill="FFFFFF"/>
        <w:rPr>
          <w:color w:val="000000"/>
          <w:sz w:val="22"/>
          <w:szCs w:val="22"/>
          <w:lang w:eastAsia="en-GB"/>
        </w:rPr>
      </w:pPr>
    </w:p>
    <w:p w:rsidR="00576B77" w:rsidRDefault="00576B77">
      <w:pPr>
        <w:shd w:val="clear" w:color="auto" w:fill="FFFFFF"/>
        <w:rPr>
          <w:color w:val="000000"/>
          <w:sz w:val="22"/>
          <w:szCs w:val="22"/>
          <w:lang w:eastAsia="en-GB"/>
        </w:rPr>
      </w:pPr>
    </w:p>
    <w:p w:rsidR="00576B77" w:rsidRDefault="00501EE2">
      <w:pPr>
        <w:shd w:val="clear" w:color="auto" w:fill="FFFFFF"/>
        <w:rPr>
          <w:sz w:val="22"/>
          <w:szCs w:val="22"/>
        </w:rPr>
      </w:pPr>
      <w:r>
        <w:rPr>
          <w:color w:val="000000"/>
          <w:sz w:val="22"/>
          <w:szCs w:val="22"/>
          <w:lang w:val="en-GB" w:eastAsia="en-GB"/>
        </w:rPr>
        <w:t xml:space="preserve">Par </w:t>
      </w:r>
      <w:r>
        <w:rPr>
          <w:sz w:val="22"/>
          <w:szCs w:val="22"/>
        </w:rPr>
        <w:t>Iepirkuma 10. daļu “Graudu kombains Stendes pētniecības centram”</w:t>
      </w:r>
    </w:p>
    <w:p w:rsidR="00576B77" w:rsidRDefault="00576B77">
      <w:pPr>
        <w:shd w:val="clear" w:color="auto" w:fill="FFFFFF"/>
        <w:rPr>
          <w:color w:val="000000"/>
          <w:sz w:val="22"/>
          <w:szCs w:val="22"/>
          <w:lang w:val="en-GB" w:eastAsia="en-GB"/>
        </w:rPr>
      </w:pPr>
    </w:p>
    <w:p w:rsidR="00576B77" w:rsidRDefault="00501EE2">
      <w:pPr>
        <w:pStyle w:val="ListParagraph"/>
        <w:numPr>
          <w:ilvl w:val="0"/>
          <w:numId w:val="15"/>
        </w:numPr>
        <w:shd w:val="clear" w:color="auto" w:fill="FFFFFF"/>
        <w:rPr>
          <w:rFonts w:ascii="Times New Roman" w:hAnsi="Times New Roman"/>
          <w:color w:val="000000"/>
          <w:lang w:val="en-GB" w:eastAsia="en-GB"/>
        </w:rPr>
      </w:pPr>
      <w:proofErr w:type="spellStart"/>
      <w:r>
        <w:rPr>
          <w:rFonts w:ascii="Times New Roman" w:hAnsi="Times New Roman"/>
          <w:i/>
          <w:color w:val="000000"/>
          <w:lang w:val="en-GB" w:eastAsia="en-GB"/>
        </w:rPr>
        <w:t>Jautājums</w:t>
      </w:r>
      <w:proofErr w:type="spellEnd"/>
    </w:p>
    <w:tbl>
      <w:tblPr>
        <w:tblW w:w="9075" w:type="dxa"/>
        <w:tblInd w:w="108" w:type="dxa"/>
        <w:shd w:val="clear" w:color="auto" w:fill="FFFFFF"/>
        <w:tblCellMar>
          <w:left w:w="0" w:type="dxa"/>
          <w:right w:w="0" w:type="dxa"/>
        </w:tblCellMar>
        <w:tblLook w:val="04A0" w:firstRow="1" w:lastRow="0" w:firstColumn="1" w:lastColumn="0" w:noHBand="0" w:noVBand="1"/>
      </w:tblPr>
      <w:tblGrid>
        <w:gridCol w:w="3093"/>
        <w:gridCol w:w="5982"/>
      </w:tblGrid>
      <w:tr w:rsidR="00576B77">
        <w:tc>
          <w:tcPr>
            <w:tcW w:w="3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6B77" w:rsidRDefault="00501EE2">
            <w:pPr>
              <w:rPr>
                <w:sz w:val="22"/>
                <w:szCs w:val="22"/>
                <w:lang w:eastAsia="en-GB"/>
              </w:rPr>
            </w:pPr>
            <w:r>
              <w:rPr>
                <w:color w:val="000000"/>
                <w:sz w:val="22"/>
                <w:szCs w:val="22"/>
                <w:lang w:val="en-GB" w:eastAsia="en-GB"/>
              </w:rPr>
              <w:t> </w:t>
            </w:r>
            <w:r>
              <w:rPr>
                <w:sz w:val="22"/>
                <w:szCs w:val="22"/>
                <w:lang w:eastAsia="en-GB"/>
              </w:rPr>
              <w:t>Dīzeļdegvielas bākas tilpums</w:t>
            </w:r>
          </w:p>
        </w:tc>
        <w:tc>
          <w:tcPr>
            <w:tcW w:w="59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6B77" w:rsidRDefault="00501EE2">
            <w:pPr>
              <w:rPr>
                <w:sz w:val="22"/>
                <w:szCs w:val="22"/>
                <w:lang w:val="en-GB" w:eastAsia="en-GB"/>
              </w:rPr>
            </w:pPr>
            <w:r>
              <w:rPr>
                <w:sz w:val="22"/>
                <w:szCs w:val="22"/>
                <w:lang w:val="en-GB" w:eastAsia="en-GB"/>
              </w:rPr>
              <w:t>300 - 400 l</w:t>
            </w:r>
          </w:p>
        </w:tc>
      </w:tr>
    </w:tbl>
    <w:p w:rsidR="00576B77" w:rsidRDefault="00501EE2">
      <w:pPr>
        <w:numPr>
          <w:ilvl w:val="0"/>
          <w:numId w:val="10"/>
        </w:numPr>
        <w:shd w:val="clear" w:color="auto" w:fill="FFFFFF"/>
        <w:jc w:val="both"/>
        <w:rPr>
          <w:color w:val="000000"/>
          <w:sz w:val="22"/>
          <w:szCs w:val="22"/>
          <w:lang w:eastAsia="en-GB"/>
        </w:rPr>
      </w:pPr>
      <w:r>
        <w:rPr>
          <w:color w:val="000000"/>
          <w:sz w:val="22"/>
          <w:szCs w:val="22"/>
          <w:lang w:eastAsia="en-GB"/>
        </w:rPr>
        <w:t xml:space="preserve">Sākot ar degvielas bāku. Jums ir norādīts attiecīgi no līdz, būtu skaidrs minimālais tvertnes apjoms, bet mūsu produktam tvertne ir 450L. + 80L </w:t>
      </w:r>
      <w:proofErr w:type="spellStart"/>
      <w:r>
        <w:rPr>
          <w:color w:val="000000"/>
          <w:sz w:val="22"/>
          <w:szCs w:val="22"/>
          <w:lang w:eastAsia="en-GB"/>
        </w:rPr>
        <w:t>AdBlue</w:t>
      </w:r>
      <w:proofErr w:type="spellEnd"/>
      <w:r>
        <w:rPr>
          <w:color w:val="000000"/>
          <w:sz w:val="22"/>
          <w:szCs w:val="22"/>
          <w:lang w:eastAsia="en-GB"/>
        </w:rPr>
        <w:t xml:space="preserve"> tvertne. Cik būtiska ir šī specifikācija?</w:t>
      </w:r>
    </w:p>
    <w:p w:rsidR="00576B77" w:rsidRDefault="00576B77">
      <w:pPr>
        <w:shd w:val="clear" w:color="auto" w:fill="FFFFFF"/>
        <w:ind w:left="720"/>
        <w:rPr>
          <w:color w:val="000000"/>
          <w:sz w:val="22"/>
          <w:szCs w:val="22"/>
          <w:lang w:eastAsia="en-GB"/>
        </w:rPr>
      </w:pPr>
    </w:p>
    <w:p w:rsidR="00576B77" w:rsidRDefault="00501EE2">
      <w:pPr>
        <w:shd w:val="clear" w:color="auto" w:fill="FFFFFF"/>
        <w:rPr>
          <w:i/>
          <w:color w:val="000000"/>
          <w:sz w:val="22"/>
          <w:szCs w:val="22"/>
          <w:lang w:eastAsia="en-GB"/>
        </w:rPr>
      </w:pPr>
      <w:r>
        <w:rPr>
          <w:i/>
          <w:color w:val="000000"/>
          <w:sz w:val="22"/>
          <w:szCs w:val="22"/>
          <w:lang w:eastAsia="en-GB"/>
        </w:rPr>
        <w:t>Atbilde</w:t>
      </w:r>
    </w:p>
    <w:p w:rsidR="00576B77" w:rsidRDefault="00576B77">
      <w:pPr>
        <w:shd w:val="clear" w:color="auto" w:fill="FFFFFF"/>
        <w:rPr>
          <w:color w:val="000000"/>
          <w:sz w:val="22"/>
          <w:szCs w:val="22"/>
          <w:lang w:eastAsia="en-GB"/>
        </w:rPr>
      </w:pPr>
    </w:p>
    <w:p w:rsidR="00576B77" w:rsidRDefault="00501EE2">
      <w:pPr>
        <w:jc w:val="both"/>
        <w:rPr>
          <w:sz w:val="22"/>
          <w:szCs w:val="22"/>
        </w:rPr>
      </w:pPr>
      <w:r>
        <w:rPr>
          <w:sz w:val="22"/>
          <w:szCs w:val="22"/>
        </w:rPr>
        <w:t>Pasūtītājam nepieciešams iegādāties graudu kombainu atbilstoši Iepirkuma nolikuma 2. pielikuma prasībām, specifikācijā norādītā tvertnes amplitūda ir liela un pasūtītājam nav nepieciešama nesamērīgi liela degvielas tvertne, jo kombainam paliekot smagākam noblietējas augsne. Kombains paredzēts pasūtītāja zinātniskās darbības nodrošināšanai.</w:t>
      </w:r>
    </w:p>
    <w:p w:rsidR="00576B77" w:rsidRDefault="00576B77">
      <w:pPr>
        <w:shd w:val="clear" w:color="auto" w:fill="FFFFFF"/>
        <w:ind w:left="720"/>
        <w:rPr>
          <w:color w:val="000000"/>
          <w:sz w:val="22"/>
          <w:szCs w:val="22"/>
          <w:lang w:val="en-GB" w:eastAsia="en-GB"/>
        </w:rPr>
      </w:pPr>
    </w:p>
    <w:p w:rsidR="00576B77" w:rsidRDefault="00576B77">
      <w:pPr>
        <w:shd w:val="clear" w:color="auto" w:fill="FFFFFF"/>
        <w:ind w:left="720"/>
        <w:rPr>
          <w:color w:val="000000"/>
          <w:sz w:val="22"/>
          <w:szCs w:val="22"/>
          <w:lang w:val="en-GB" w:eastAsia="en-GB"/>
        </w:rPr>
      </w:pPr>
    </w:p>
    <w:p w:rsidR="00576B77" w:rsidRDefault="00501EE2">
      <w:pPr>
        <w:pStyle w:val="ListParagraph"/>
        <w:numPr>
          <w:ilvl w:val="0"/>
          <w:numId w:val="15"/>
        </w:numPr>
        <w:shd w:val="clear" w:color="auto" w:fill="FFFFFF"/>
        <w:rPr>
          <w:rFonts w:ascii="Times New Roman" w:hAnsi="Times New Roman"/>
          <w:color w:val="000000"/>
          <w:lang w:val="en-GB" w:eastAsia="en-GB"/>
        </w:rPr>
      </w:pPr>
      <w:proofErr w:type="spellStart"/>
      <w:r>
        <w:rPr>
          <w:rFonts w:ascii="Times New Roman" w:hAnsi="Times New Roman"/>
          <w:i/>
          <w:color w:val="000000"/>
          <w:lang w:val="en-GB" w:eastAsia="en-GB"/>
        </w:rPr>
        <w:t>Jautājums</w:t>
      </w:r>
      <w:proofErr w:type="spellEnd"/>
    </w:p>
    <w:tbl>
      <w:tblPr>
        <w:tblW w:w="9075" w:type="dxa"/>
        <w:tblInd w:w="108" w:type="dxa"/>
        <w:shd w:val="clear" w:color="auto" w:fill="FFFFFF"/>
        <w:tblCellMar>
          <w:left w:w="0" w:type="dxa"/>
          <w:right w:w="0" w:type="dxa"/>
        </w:tblCellMar>
        <w:tblLook w:val="04A0" w:firstRow="1" w:lastRow="0" w:firstColumn="1" w:lastColumn="0" w:noHBand="0" w:noVBand="1"/>
      </w:tblPr>
      <w:tblGrid>
        <w:gridCol w:w="3093"/>
        <w:gridCol w:w="5982"/>
      </w:tblGrid>
      <w:tr w:rsidR="00576B77">
        <w:tc>
          <w:tcPr>
            <w:tcW w:w="3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6B77" w:rsidRDefault="00501EE2">
            <w:pPr>
              <w:rPr>
                <w:sz w:val="22"/>
                <w:szCs w:val="22"/>
                <w:lang w:eastAsia="en-GB"/>
              </w:rPr>
            </w:pPr>
            <w:r>
              <w:rPr>
                <w:sz w:val="22"/>
                <w:szCs w:val="22"/>
                <w:lang w:eastAsia="en-GB"/>
              </w:rPr>
              <w:t>Transmisija</w:t>
            </w:r>
          </w:p>
        </w:tc>
        <w:tc>
          <w:tcPr>
            <w:tcW w:w="59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6B77" w:rsidRDefault="00501EE2">
            <w:pPr>
              <w:rPr>
                <w:sz w:val="22"/>
                <w:szCs w:val="22"/>
                <w:lang w:eastAsia="en-GB"/>
              </w:rPr>
            </w:pPr>
            <w:r>
              <w:rPr>
                <w:sz w:val="22"/>
                <w:szCs w:val="22"/>
                <w:lang w:eastAsia="en-GB"/>
              </w:rPr>
              <w:t>Hidrauliskā</w:t>
            </w:r>
          </w:p>
        </w:tc>
      </w:tr>
    </w:tbl>
    <w:p w:rsidR="00576B77" w:rsidRDefault="00501EE2">
      <w:pPr>
        <w:shd w:val="clear" w:color="auto" w:fill="FFFFFF"/>
        <w:rPr>
          <w:color w:val="000000"/>
          <w:sz w:val="22"/>
          <w:szCs w:val="22"/>
          <w:lang w:val="en-GB" w:eastAsia="en-GB"/>
        </w:rPr>
      </w:pPr>
      <w:r>
        <w:rPr>
          <w:color w:val="000000"/>
          <w:sz w:val="22"/>
          <w:szCs w:val="22"/>
          <w:lang w:val="en-GB" w:eastAsia="en-GB"/>
        </w:rPr>
        <w:t> </w:t>
      </w:r>
    </w:p>
    <w:p w:rsidR="00576B77" w:rsidRDefault="00501EE2">
      <w:pPr>
        <w:numPr>
          <w:ilvl w:val="0"/>
          <w:numId w:val="11"/>
        </w:numPr>
        <w:shd w:val="clear" w:color="auto" w:fill="FFFFFF"/>
        <w:rPr>
          <w:color w:val="000000"/>
          <w:sz w:val="22"/>
          <w:szCs w:val="22"/>
          <w:lang w:eastAsia="en-GB"/>
        </w:rPr>
      </w:pPr>
      <w:r>
        <w:rPr>
          <w:color w:val="000000"/>
          <w:sz w:val="22"/>
          <w:szCs w:val="22"/>
          <w:lang w:eastAsia="en-GB"/>
        </w:rPr>
        <w:t xml:space="preserve">Par terminu Hidrauliskā. Saprotams, ka gandrīz jebkura kombaina piedziņa sastāv no </w:t>
      </w:r>
      <w:proofErr w:type="spellStart"/>
      <w:r>
        <w:rPr>
          <w:color w:val="000000"/>
          <w:sz w:val="22"/>
          <w:szCs w:val="22"/>
          <w:lang w:eastAsia="en-GB"/>
        </w:rPr>
        <w:t>hidrogaitas</w:t>
      </w:r>
      <w:proofErr w:type="spellEnd"/>
      <w:r>
        <w:rPr>
          <w:color w:val="000000"/>
          <w:sz w:val="22"/>
          <w:szCs w:val="22"/>
          <w:lang w:eastAsia="en-GB"/>
        </w:rPr>
        <w:t xml:space="preserve"> dzinēja, kurā nenotiek nekāda mehāniska sinhronizēta darbība. </w:t>
      </w:r>
      <w:proofErr w:type="spellStart"/>
      <w:r>
        <w:rPr>
          <w:color w:val="000000"/>
          <w:sz w:val="22"/>
          <w:szCs w:val="22"/>
          <w:lang w:eastAsia="en-GB"/>
        </w:rPr>
        <w:t>Hidrostatic</w:t>
      </w:r>
      <w:proofErr w:type="spellEnd"/>
      <w:r>
        <w:rPr>
          <w:color w:val="000000"/>
          <w:sz w:val="22"/>
          <w:szCs w:val="22"/>
          <w:lang w:eastAsia="en-GB"/>
        </w:rPr>
        <w:t xml:space="preserve"> – hidrostatiskā ir mūsdienu marķējums kombaina piedziņas sistēmām, vai šī specifikācija būs atbildošas, ja būsim </w:t>
      </w:r>
      <w:r>
        <w:rPr>
          <w:color w:val="000000"/>
          <w:sz w:val="22"/>
          <w:szCs w:val="22"/>
          <w:lang w:eastAsia="en-GB"/>
        </w:rPr>
        <w:lastRenderedPageBreak/>
        <w:t>norādījuši šādi, praktiski tas ir viens un tas pats, bet uzrādot precīzu piedziņas veidu specifikācijā un salīdzinot ar sertificētu dokumentu mēs nevaram atrast saderību šiem vārdiem.</w:t>
      </w:r>
    </w:p>
    <w:p w:rsidR="00576B77" w:rsidRDefault="00576B77">
      <w:pPr>
        <w:shd w:val="clear" w:color="auto" w:fill="FFFFFF"/>
        <w:ind w:left="720"/>
        <w:rPr>
          <w:color w:val="000000"/>
          <w:sz w:val="22"/>
          <w:szCs w:val="22"/>
          <w:lang w:eastAsia="en-GB"/>
        </w:rPr>
      </w:pPr>
    </w:p>
    <w:p w:rsidR="00576B77" w:rsidRDefault="00501EE2">
      <w:pPr>
        <w:shd w:val="clear" w:color="auto" w:fill="FFFFFF"/>
        <w:rPr>
          <w:i/>
          <w:color w:val="000000"/>
          <w:sz w:val="22"/>
          <w:szCs w:val="22"/>
          <w:lang w:eastAsia="en-GB"/>
        </w:rPr>
      </w:pPr>
      <w:r>
        <w:rPr>
          <w:i/>
          <w:color w:val="000000"/>
          <w:sz w:val="22"/>
          <w:szCs w:val="22"/>
          <w:lang w:eastAsia="en-GB"/>
        </w:rPr>
        <w:t>Atbilde</w:t>
      </w:r>
    </w:p>
    <w:p w:rsidR="00576B77" w:rsidRDefault="00501EE2">
      <w:pPr>
        <w:shd w:val="clear" w:color="auto" w:fill="FFFFFF"/>
        <w:rPr>
          <w:color w:val="000000"/>
          <w:sz w:val="22"/>
          <w:szCs w:val="22"/>
          <w:lang w:eastAsia="en-GB"/>
        </w:rPr>
      </w:pPr>
      <w:r>
        <w:rPr>
          <w:color w:val="000000"/>
          <w:sz w:val="22"/>
          <w:szCs w:val="22"/>
          <w:lang w:eastAsia="en-GB"/>
        </w:rPr>
        <w:t> </w:t>
      </w:r>
    </w:p>
    <w:p w:rsidR="00576B77" w:rsidRDefault="00501EE2">
      <w:pPr>
        <w:shd w:val="clear" w:color="auto" w:fill="FFFFFF"/>
        <w:rPr>
          <w:color w:val="000000"/>
          <w:sz w:val="22"/>
          <w:szCs w:val="22"/>
          <w:lang w:eastAsia="en-GB"/>
        </w:rPr>
      </w:pPr>
      <w:r>
        <w:rPr>
          <w:color w:val="000000"/>
          <w:sz w:val="22"/>
          <w:szCs w:val="22"/>
          <w:lang w:eastAsia="en-GB"/>
        </w:rPr>
        <w:t>Kombaina specifikācijā norādītā transmisija informē Pretendentus (tehnikas izplatītājus) par to, ka pasūtītājam nepieciešama transmisija, kas darbojas hidrauliski nevis mehāniski.</w:t>
      </w:r>
    </w:p>
    <w:p w:rsidR="00576B77" w:rsidRDefault="00576B77">
      <w:pPr>
        <w:shd w:val="clear" w:color="auto" w:fill="FFFFFF"/>
        <w:rPr>
          <w:color w:val="000000"/>
          <w:sz w:val="22"/>
          <w:szCs w:val="22"/>
          <w:lang w:eastAsia="en-GB"/>
        </w:rPr>
      </w:pPr>
    </w:p>
    <w:p w:rsidR="00576B77" w:rsidRDefault="00501EE2">
      <w:pPr>
        <w:pStyle w:val="ListParagraph"/>
        <w:numPr>
          <w:ilvl w:val="0"/>
          <w:numId w:val="15"/>
        </w:numPr>
        <w:shd w:val="clear" w:color="auto" w:fill="FFFFFF"/>
        <w:rPr>
          <w:rFonts w:ascii="Times New Roman" w:hAnsi="Times New Roman"/>
          <w:color w:val="000000"/>
          <w:lang w:eastAsia="en-GB"/>
        </w:rPr>
      </w:pPr>
      <w:r>
        <w:rPr>
          <w:rFonts w:ascii="Times New Roman" w:hAnsi="Times New Roman"/>
          <w:i/>
          <w:color w:val="000000"/>
          <w:lang w:eastAsia="en-GB"/>
        </w:rPr>
        <w:t>Jautājums</w:t>
      </w:r>
    </w:p>
    <w:tbl>
      <w:tblPr>
        <w:tblW w:w="9075" w:type="dxa"/>
        <w:tblInd w:w="108" w:type="dxa"/>
        <w:shd w:val="clear" w:color="auto" w:fill="FFFFFF"/>
        <w:tblCellMar>
          <w:left w:w="0" w:type="dxa"/>
          <w:right w:w="0" w:type="dxa"/>
        </w:tblCellMar>
        <w:tblLook w:val="04A0" w:firstRow="1" w:lastRow="0" w:firstColumn="1" w:lastColumn="0" w:noHBand="0" w:noVBand="1"/>
      </w:tblPr>
      <w:tblGrid>
        <w:gridCol w:w="3093"/>
        <w:gridCol w:w="5982"/>
      </w:tblGrid>
      <w:tr w:rsidR="00576B77">
        <w:tc>
          <w:tcPr>
            <w:tcW w:w="3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6B77" w:rsidRDefault="00501EE2">
            <w:pPr>
              <w:rPr>
                <w:sz w:val="22"/>
                <w:szCs w:val="22"/>
                <w:lang w:eastAsia="en-GB"/>
              </w:rPr>
            </w:pPr>
            <w:r>
              <w:rPr>
                <w:color w:val="000000"/>
                <w:sz w:val="22"/>
                <w:szCs w:val="22"/>
                <w:lang w:eastAsia="en-GB"/>
              </w:rPr>
              <w:t> </w:t>
            </w:r>
            <w:proofErr w:type="spellStart"/>
            <w:r>
              <w:rPr>
                <w:sz w:val="22"/>
                <w:szCs w:val="22"/>
                <w:lang w:eastAsia="en-GB"/>
              </w:rPr>
              <w:t>Kuļkurvja</w:t>
            </w:r>
            <w:proofErr w:type="spellEnd"/>
            <w:r>
              <w:rPr>
                <w:sz w:val="22"/>
                <w:szCs w:val="22"/>
                <w:lang w:eastAsia="en-GB"/>
              </w:rPr>
              <w:t xml:space="preserve"> </w:t>
            </w:r>
            <w:proofErr w:type="spellStart"/>
            <w:r>
              <w:rPr>
                <w:sz w:val="22"/>
                <w:szCs w:val="22"/>
                <w:lang w:eastAsia="en-GB"/>
              </w:rPr>
              <w:t>seperācijas</w:t>
            </w:r>
            <w:proofErr w:type="spellEnd"/>
            <w:r>
              <w:rPr>
                <w:sz w:val="22"/>
                <w:szCs w:val="22"/>
                <w:lang w:eastAsia="en-GB"/>
              </w:rPr>
              <w:t xml:space="preserve"> laukums</w:t>
            </w:r>
          </w:p>
        </w:tc>
        <w:tc>
          <w:tcPr>
            <w:tcW w:w="59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6B77" w:rsidRDefault="00501EE2">
            <w:pPr>
              <w:rPr>
                <w:sz w:val="22"/>
                <w:szCs w:val="22"/>
                <w:lang w:eastAsia="en-GB"/>
              </w:rPr>
            </w:pPr>
            <w:r>
              <w:rPr>
                <w:sz w:val="22"/>
                <w:szCs w:val="22"/>
                <w:lang w:eastAsia="en-GB"/>
              </w:rPr>
              <w:t>0.5 – 0.6 m</w:t>
            </w:r>
            <w:r>
              <w:rPr>
                <w:sz w:val="22"/>
                <w:szCs w:val="22"/>
                <w:vertAlign w:val="superscript"/>
                <w:lang w:eastAsia="en-GB"/>
              </w:rPr>
              <w:t>2</w:t>
            </w:r>
          </w:p>
        </w:tc>
      </w:tr>
    </w:tbl>
    <w:p w:rsidR="00576B77" w:rsidRDefault="00501EE2">
      <w:pPr>
        <w:shd w:val="clear" w:color="auto" w:fill="FFFFFF"/>
        <w:rPr>
          <w:color w:val="000000"/>
          <w:sz w:val="22"/>
          <w:szCs w:val="22"/>
          <w:lang w:eastAsia="en-GB"/>
        </w:rPr>
      </w:pPr>
      <w:r>
        <w:rPr>
          <w:color w:val="000000"/>
          <w:sz w:val="22"/>
          <w:szCs w:val="22"/>
          <w:lang w:eastAsia="en-GB"/>
        </w:rPr>
        <w:t> </w:t>
      </w:r>
    </w:p>
    <w:p w:rsidR="00576B77" w:rsidRDefault="00501EE2">
      <w:pPr>
        <w:numPr>
          <w:ilvl w:val="0"/>
          <w:numId w:val="12"/>
        </w:numPr>
        <w:shd w:val="clear" w:color="auto" w:fill="FFFFFF"/>
        <w:rPr>
          <w:color w:val="000000"/>
          <w:sz w:val="22"/>
          <w:szCs w:val="22"/>
          <w:lang w:eastAsia="en-GB"/>
        </w:rPr>
      </w:pPr>
      <w:r>
        <w:rPr>
          <w:color w:val="000000"/>
          <w:sz w:val="22"/>
          <w:szCs w:val="22"/>
          <w:lang w:eastAsia="en-GB"/>
        </w:rPr>
        <w:t xml:space="preserve">Mūs produkts nodrošina 0,83 m2 </w:t>
      </w:r>
      <w:proofErr w:type="spellStart"/>
      <w:r>
        <w:rPr>
          <w:color w:val="000000"/>
          <w:sz w:val="22"/>
          <w:szCs w:val="22"/>
          <w:lang w:eastAsia="en-GB"/>
        </w:rPr>
        <w:t>kuļkurvja</w:t>
      </w:r>
      <w:proofErr w:type="spellEnd"/>
      <w:r>
        <w:rPr>
          <w:color w:val="000000"/>
          <w:sz w:val="22"/>
          <w:szCs w:val="22"/>
          <w:lang w:eastAsia="en-GB"/>
        </w:rPr>
        <w:t xml:space="preserve"> </w:t>
      </w:r>
      <w:proofErr w:type="spellStart"/>
      <w:r>
        <w:rPr>
          <w:color w:val="000000"/>
          <w:sz w:val="22"/>
          <w:szCs w:val="22"/>
          <w:lang w:eastAsia="en-GB"/>
        </w:rPr>
        <w:t>seperācijas</w:t>
      </w:r>
      <w:proofErr w:type="spellEnd"/>
      <w:r>
        <w:rPr>
          <w:color w:val="000000"/>
          <w:sz w:val="22"/>
          <w:szCs w:val="22"/>
          <w:lang w:eastAsia="en-GB"/>
        </w:rPr>
        <w:t xml:space="preserve"> laukumu. </w:t>
      </w:r>
    </w:p>
    <w:p w:rsidR="00576B77" w:rsidRDefault="00501EE2">
      <w:pPr>
        <w:shd w:val="clear" w:color="auto" w:fill="FFFFFF"/>
        <w:rPr>
          <w:color w:val="000000"/>
          <w:sz w:val="22"/>
          <w:szCs w:val="22"/>
          <w:lang w:eastAsia="en-GB"/>
        </w:rPr>
      </w:pPr>
      <w:r>
        <w:rPr>
          <w:color w:val="000000"/>
          <w:sz w:val="22"/>
          <w:szCs w:val="22"/>
          <w:lang w:eastAsia="en-GB"/>
        </w:rPr>
        <w:t> </w:t>
      </w:r>
    </w:p>
    <w:p w:rsidR="00576B77" w:rsidRDefault="00501EE2">
      <w:pPr>
        <w:shd w:val="clear" w:color="auto" w:fill="FFFFFF"/>
        <w:rPr>
          <w:color w:val="000000"/>
          <w:sz w:val="22"/>
          <w:szCs w:val="22"/>
          <w:lang w:eastAsia="en-GB"/>
        </w:rPr>
      </w:pPr>
      <w:r>
        <w:rPr>
          <w:i/>
          <w:color w:val="000000"/>
          <w:sz w:val="22"/>
          <w:szCs w:val="22"/>
          <w:lang w:eastAsia="en-GB"/>
        </w:rPr>
        <w:t>Atbilde</w:t>
      </w:r>
      <w:r>
        <w:rPr>
          <w:color w:val="000000"/>
          <w:sz w:val="22"/>
          <w:szCs w:val="22"/>
          <w:lang w:eastAsia="en-GB"/>
        </w:rPr>
        <w:t xml:space="preserve"> </w:t>
      </w:r>
    </w:p>
    <w:p w:rsidR="00576B77" w:rsidRDefault="00576B77">
      <w:pPr>
        <w:jc w:val="both"/>
        <w:rPr>
          <w:sz w:val="22"/>
          <w:szCs w:val="22"/>
        </w:rPr>
      </w:pPr>
    </w:p>
    <w:p w:rsidR="00576B77" w:rsidRDefault="00501EE2">
      <w:pPr>
        <w:jc w:val="both"/>
        <w:rPr>
          <w:color w:val="000000"/>
          <w:sz w:val="22"/>
          <w:szCs w:val="22"/>
          <w:lang w:eastAsia="en-GB"/>
        </w:rPr>
      </w:pPr>
      <w:r>
        <w:rPr>
          <w:color w:val="000000"/>
          <w:sz w:val="22"/>
          <w:szCs w:val="22"/>
          <w:lang w:eastAsia="en-GB"/>
        </w:rPr>
        <w:t xml:space="preserve">Pasūtītājam nepieciešams iegādāties graudu kombainu atbilstoši Iepirkuma nolikuma 2. pielikuma prasībām, kas noteiktas ņemot vērā nepieciešamo laiku kombaina </w:t>
      </w:r>
      <w:proofErr w:type="spellStart"/>
      <w:r>
        <w:rPr>
          <w:color w:val="000000"/>
          <w:sz w:val="22"/>
          <w:szCs w:val="22"/>
          <w:lang w:eastAsia="en-GB"/>
        </w:rPr>
        <w:t>tīrītšanai</w:t>
      </w:r>
      <w:proofErr w:type="spellEnd"/>
      <w:r>
        <w:rPr>
          <w:color w:val="000000"/>
          <w:sz w:val="22"/>
          <w:szCs w:val="22"/>
          <w:lang w:eastAsia="en-GB"/>
        </w:rPr>
        <w:t xml:space="preserve"> starp kultūraugiem un šķirnēm. Graudu kombains paredzēts pasūtītāja zinātniskās darbības nodrošināšanai, darbam ar plašu kultūraugu un šķirņu klāstu, kur jānodrošina pilnīga un ātra kombaina iztīrīšana. Palielinot </w:t>
      </w:r>
      <w:proofErr w:type="spellStart"/>
      <w:r>
        <w:rPr>
          <w:color w:val="000000"/>
          <w:sz w:val="22"/>
          <w:szCs w:val="22"/>
          <w:lang w:eastAsia="en-GB"/>
        </w:rPr>
        <w:t>kuļkurvja</w:t>
      </w:r>
      <w:proofErr w:type="spellEnd"/>
      <w:r>
        <w:rPr>
          <w:color w:val="000000"/>
          <w:sz w:val="22"/>
          <w:szCs w:val="22"/>
          <w:lang w:eastAsia="en-GB"/>
        </w:rPr>
        <w:t xml:space="preserve"> </w:t>
      </w:r>
      <w:proofErr w:type="spellStart"/>
      <w:r>
        <w:rPr>
          <w:color w:val="000000"/>
          <w:sz w:val="22"/>
          <w:szCs w:val="22"/>
          <w:lang w:eastAsia="en-GB"/>
        </w:rPr>
        <w:t>seperācijas</w:t>
      </w:r>
      <w:proofErr w:type="spellEnd"/>
      <w:r>
        <w:rPr>
          <w:color w:val="000000"/>
          <w:sz w:val="22"/>
          <w:szCs w:val="22"/>
          <w:lang w:eastAsia="en-GB"/>
        </w:rPr>
        <w:t xml:space="preserve"> laukumu jāvelta vairāk laika tā tīrīšanai, kas sezonas laikā palielinās patērētos </w:t>
      </w:r>
      <w:proofErr w:type="spellStart"/>
      <w:r>
        <w:rPr>
          <w:color w:val="000000"/>
          <w:sz w:val="22"/>
          <w:szCs w:val="22"/>
          <w:lang w:eastAsia="en-GB"/>
        </w:rPr>
        <w:t>cilvēlresursus</w:t>
      </w:r>
      <w:proofErr w:type="spellEnd"/>
      <w:r>
        <w:rPr>
          <w:color w:val="000000"/>
          <w:sz w:val="22"/>
          <w:szCs w:val="22"/>
          <w:lang w:eastAsia="en-GB"/>
        </w:rPr>
        <w:t>.</w:t>
      </w:r>
    </w:p>
    <w:p w:rsidR="00576B77" w:rsidRDefault="00576B77">
      <w:pPr>
        <w:shd w:val="clear" w:color="auto" w:fill="FFFFFF"/>
        <w:rPr>
          <w:color w:val="000000"/>
          <w:sz w:val="22"/>
          <w:szCs w:val="22"/>
          <w:lang w:eastAsia="en-GB"/>
        </w:rPr>
      </w:pPr>
    </w:p>
    <w:p w:rsidR="00576B77" w:rsidRDefault="00501EE2">
      <w:pPr>
        <w:pStyle w:val="ListParagraph"/>
        <w:numPr>
          <w:ilvl w:val="0"/>
          <w:numId w:val="15"/>
        </w:numPr>
        <w:shd w:val="clear" w:color="auto" w:fill="FFFFFF"/>
        <w:rPr>
          <w:rFonts w:ascii="Times New Roman" w:hAnsi="Times New Roman"/>
          <w:color w:val="000000"/>
          <w:lang w:eastAsia="en-GB"/>
        </w:rPr>
      </w:pPr>
      <w:r>
        <w:rPr>
          <w:rFonts w:ascii="Times New Roman" w:hAnsi="Times New Roman"/>
          <w:i/>
          <w:color w:val="000000"/>
          <w:lang w:eastAsia="en-GB"/>
        </w:rPr>
        <w:t>Jautājums</w:t>
      </w:r>
    </w:p>
    <w:tbl>
      <w:tblPr>
        <w:tblW w:w="9075" w:type="dxa"/>
        <w:tblInd w:w="108" w:type="dxa"/>
        <w:shd w:val="clear" w:color="auto" w:fill="FFFFFF"/>
        <w:tblCellMar>
          <w:left w:w="0" w:type="dxa"/>
          <w:right w:w="0" w:type="dxa"/>
        </w:tblCellMar>
        <w:tblLook w:val="04A0" w:firstRow="1" w:lastRow="0" w:firstColumn="1" w:lastColumn="0" w:noHBand="0" w:noVBand="1"/>
      </w:tblPr>
      <w:tblGrid>
        <w:gridCol w:w="3093"/>
        <w:gridCol w:w="5982"/>
      </w:tblGrid>
      <w:tr w:rsidR="00576B77">
        <w:tc>
          <w:tcPr>
            <w:tcW w:w="3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6B77" w:rsidRDefault="00501EE2">
            <w:pPr>
              <w:rPr>
                <w:sz w:val="22"/>
                <w:szCs w:val="22"/>
                <w:lang w:eastAsia="en-GB"/>
              </w:rPr>
            </w:pPr>
            <w:r>
              <w:rPr>
                <w:sz w:val="22"/>
                <w:szCs w:val="22"/>
                <w:lang w:eastAsia="en-GB"/>
              </w:rPr>
              <w:t xml:space="preserve">Sietu </w:t>
            </w:r>
            <w:proofErr w:type="spellStart"/>
            <w:r>
              <w:rPr>
                <w:sz w:val="22"/>
                <w:szCs w:val="22"/>
                <w:lang w:eastAsia="en-GB"/>
              </w:rPr>
              <w:t>seperācijas</w:t>
            </w:r>
            <w:proofErr w:type="spellEnd"/>
            <w:r>
              <w:rPr>
                <w:sz w:val="22"/>
                <w:szCs w:val="22"/>
                <w:lang w:eastAsia="en-GB"/>
              </w:rPr>
              <w:t xml:space="preserve"> laukums</w:t>
            </w:r>
          </w:p>
        </w:tc>
        <w:tc>
          <w:tcPr>
            <w:tcW w:w="59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6B77" w:rsidRDefault="00501EE2">
            <w:pPr>
              <w:rPr>
                <w:sz w:val="22"/>
                <w:szCs w:val="22"/>
                <w:lang w:eastAsia="en-GB"/>
              </w:rPr>
            </w:pPr>
            <w:r>
              <w:rPr>
                <w:sz w:val="22"/>
                <w:szCs w:val="22"/>
                <w:lang w:eastAsia="en-GB"/>
              </w:rPr>
              <w:t>3.0 – 4.5 m</w:t>
            </w:r>
            <w:r>
              <w:rPr>
                <w:sz w:val="22"/>
                <w:szCs w:val="22"/>
                <w:vertAlign w:val="superscript"/>
                <w:lang w:eastAsia="en-GB"/>
              </w:rPr>
              <w:t>2</w:t>
            </w:r>
          </w:p>
        </w:tc>
      </w:tr>
    </w:tbl>
    <w:p w:rsidR="00576B77" w:rsidRDefault="00501EE2">
      <w:pPr>
        <w:shd w:val="clear" w:color="auto" w:fill="FFFFFF"/>
        <w:rPr>
          <w:color w:val="000000"/>
          <w:sz w:val="22"/>
          <w:szCs w:val="22"/>
          <w:lang w:eastAsia="en-GB"/>
        </w:rPr>
      </w:pPr>
      <w:r>
        <w:rPr>
          <w:color w:val="000000"/>
          <w:sz w:val="22"/>
          <w:szCs w:val="22"/>
          <w:lang w:eastAsia="en-GB"/>
        </w:rPr>
        <w:t> </w:t>
      </w:r>
    </w:p>
    <w:p w:rsidR="00576B77" w:rsidRDefault="00501EE2">
      <w:pPr>
        <w:numPr>
          <w:ilvl w:val="0"/>
          <w:numId w:val="13"/>
        </w:numPr>
        <w:shd w:val="clear" w:color="auto" w:fill="FFFFFF"/>
        <w:jc w:val="both"/>
        <w:rPr>
          <w:color w:val="000000"/>
          <w:sz w:val="22"/>
          <w:szCs w:val="22"/>
          <w:lang w:eastAsia="en-GB"/>
        </w:rPr>
      </w:pPr>
      <w:r>
        <w:rPr>
          <w:color w:val="000000"/>
          <w:sz w:val="22"/>
          <w:szCs w:val="22"/>
          <w:lang w:eastAsia="en-GB"/>
        </w:rPr>
        <w:t xml:space="preserve">Atšķirība mūsu piedāvātajam produktam ir pavisam niecīga, 0,17 m2 virs jūsu norādītās specifikācijas, tātad nodrošinām 4,67 m2 plašu sietu </w:t>
      </w:r>
      <w:proofErr w:type="spellStart"/>
      <w:r>
        <w:rPr>
          <w:color w:val="000000"/>
          <w:sz w:val="22"/>
          <w:szCs w:val="22"/>
          <w:lang w:eastAsia="en-GB"/>
        </w:rPr>
        <w:t>seperācijas</w:t>
      </w:r>
      <w:proofErr w:type="spellEnd"/>
      <w:r>
        <w:rPr>
          <w:color w:val="000000"/>
          <w:sz w:val="22"/>
          <w:szCs w:val="22"/>
          <w:lang w:eastAsia="en-GB"/>
        </w:rPr>
        <w:t xml:space="preserve"> laukumu.</w:t>
      </w:r>
    </w:p>
    <w:p w:rsidR="00576B77" w:rsidRDefault="00576B77">
      <w:pPr>
        <w:shd w:val="clear" w:color="auto" w:fill="FFFFFF"/>
        <w:ind w:left="720"/>
        <w:rPr>
          <w:color w:val="000000"/>
          <w:sz w:val="22"/>
          <w:szCs w:val="22"/>
          <w:lang w:eastAsia="en-GB"/>
        </w:rPr>
      </w:pPr>
    </w:p>
    <w:p w:rsidR="00576B77" w:rsidRDefault="00501EE2">
      <w:pPr>
        <w:shd w:val="clear" w:color="auto" w:fill="FFFFFF"/>
        <w:rPr>
          <w:color w:val="000000"/>
          <w:sz w:val="22"/>
          <w:szCs w:val="22"/>
          <w:lang w:eastAsia="en-GB"/>
        </w:rPr>
      </w:pPr>
      <w:r>
        <w:rPr>
          <w:i/>
          <w:color w:val="000000"/>
          <w:sz w:val="22"/>
          <w:szCs w:val="22"/>
          <w:lang w:eastAsia="en-GB"/>
        </w:rPr>
        <w:t>Atbilde</w:t>
      </w:r>
    </w:p>
    <w:p w:rsidR="00576B77" w:rsidRDefault="00576B77">
      <w:pPr>
        <w:shd w:val="clear" w:color="auto" w:fill="FFFFFF"/>
        <w:ind w:left="720"/>
        <w:rPr>
          <w:color w:val="000000"/>
          <w:sz w:val="22"/>
          <w:szCs w:val="22"/>
          <w:lang w:eastAsia="en-GB"/>
        </w:rPr>
      </w:pPr>
    </w:p>
    <w:p w:rsidR="00576B77" w:rsidRDefault="00501EE2">
      <w:pPr>
        <w:jc w:val="both"/>
        <w:rPr>
          <w:color w:val="000000"/>
          <w:sz w:val="22"/>
          <w:szCs w:val="22"/>
          <w:lang w:eastAsia="en-GB"/>
        </w:rPr>
      </w:pPr>
      <w:r>
        <w:rPr>
          <w:color w:val="000000"/>
          <w:sz w:val="22"/>
          <w:szCs w:val="22"/>
          <w:lang w:eastAsia="en-GB"/>
        </w:rPr>
        <w:t xml:space="preserve">Pasūtītājam nepieciešams iegādāties graudu kombainu atbilstoši Iepirkuma nolikuma 2. pielikuma prasībām, kas noteiktas ņemot vērā nepieciešamo laiku kombaina </w:t>
      </w:r>
      <w:proofErr w:type="spellStart"/>
      <w:r>
        <w:rPr>
          <w:color w:val="000000"/>
          <w:sz w:val="22"/>
          <w:szCs w:val="22"/>
          <w:lang w:eastAsia="en-GB"/>
        </w:rPr>
        <w:t>tīrītšanai</w:t>
      </w:r>
      <w:proofErr w:type="spellEnd"/>
      <w:r>
        <w:rPr>
          <w:color w:val="000000"/>
          <w:sz w:val="22"/>
          <w:szCs w:val="22"/>
          <w:lang w:eastAsia="en-GB"/>
        </w:rPr>
        <w:t xml:space="preserve"> starp kultūraugiem un šķirnēm. Graudu kombains paredzēts pasūtītāja zinātniskās darbības nodrošināšanai, darbam ar plašu kultūraugu un šķirņu klāstu, kur jānodrošina pilnīga un ātra kombaina iztīrīšana. Palielinot sietu </w:t>
      </w:r>
      <w:proofErr w:type="spellStart"/>
      <w:r>
        <w:rPr>
          <w:color w:val="000000"/>
          <w:sz w:val="22"/>
          <w:szCs w:val="22"/>
          <w:lang w:eastAsia="en-GB"/>
        </w:rPr>
        <w:t>seperācijas</w:t>
      </w:r>
      <w:proofErr w:type="spellEnd"/>
      <w:r>
        <w:rPr>
          <w:color w:val="000000"/>
          <w:sz w:val="22"/>
          <w:szCs w:val="22"/>
          <w:lang w:eastAsia="en-GB"/>
        </w:rPr>
        <w:t xml:space="preserve"> laukumu jāvelta vairāk laika tā tīrīšanai, kas sezonas laikā palielinās patērētos </w:t>
      </w:r>
      <w:proofErr w:type="spellStart"/>
      <w:r>
        <w:rPr>
          <w:color w:val="000000"/>
          <w:sz w:val="22"/>
          <w:szCs w:val="22"/>
          <w:lang w:eastAsia="en-GB"/>
        </w:rPr>
        <w:t>cilvēlresursus</w:t>
      </w:r>
      <w:proofErr w:type="spellEnd"/>
      <w:r>
        <w:rPr>
          <w:color w:val="000000"/>
          <w:sz w:val="22"/>
          <w:szCs w:val="22"/>
          <w:lang w:eastAsia="en-GB"/>
        </w:rPr>
        <w:t>.</w:t>
      </w:r>
    </w:p>
    <w:p w:rsidR="00576B77" w:rsidRDefault="00576B77">
      <w:pPr>
        <w:shd w:val="clear" w:color="auto" w:fill="FFFFFF"/>
        <w:ind w:left="720"/>
        <w:rPr>
          <w:color w:val="000000"/>
          <w:sz w:val="22"/>
          <w:szCs w:val="22"/>
          <w:lang w:eastAsia="en-GB"/>
        </w:rPr>
      </w:pPr>
    </w:p>
    <w:p w:rsidR="00576B77" w:rsidRDefault="00501EE2">
      <w:pPr>
        <w:pStyle w:val="ListParagraph"/>
        <w:numPr>
          <w:ilvl w:val="0"/>
          <w:numId w:val="15"/>
        </w:numPr>
        <w:shd w:val="clear" w:color="auto" w:fill="FFFFFF"/>
        <w:rPr>
          <w:rFonts w:ascii="Times New Roman" w:hAnsi="Times New Roman"/>
          <w:color w:val="000000"/>
          <w:lang w:val="en-GB" w:eastAsia="en-GB"/>
        </w:rPr>
      </w:pPr>
      <w:r>
        <w:rPr>
          <w:rFonts w:ascii="Times New Roman" w:hAnsi="Times New Roman"/>
          <w:color w:val="000000"/>
          <w:lang w:eastAsia="en-GB"/>
        </w:rPr>
        <w:t> </w:t>
      </w:r>
      <w:proofErr w:type="spellStart"/>
      <w:r>
        <w:rPr>
          <w:rFonts w:ascii="Times New Roman" w:hAnsi="Times New Roman"/>
          <w:i/>
          <w:color w:val="000000"/>
          <w:lang w:val="en-GB" w:eastAsia="en-GB"/>
        </w:rPr>
        <w:t>Jautājums</w:t>
      </w:r>
      <w:proofErr w:type="spellEnd"/>
    </w:p>
    <w:tbl>
      <w:tblPr>
        <w:tblW w:w="9075" w:type="dxa"/>
        <w:tblInd w:w="108" w:type="dxa"/>
        <w:shd w:val="clear" w:color="auto" w:fill="FFFFFF"/>
        <w:tblCellMar>
          <w:left w:w="0" w:type="dxa"/>
          <w:right w:w="0" w:type="dxa"/>
        </w:tblCellMar>
        <w:tblLook w:val="04A0" w:firstRow="1" w:lastRow="0" w:firstColumn="1" w:lastColumn="0" w:noHBand="0" w:noVBand="1"/>
      </w:tblPr>
      <w:tblGrid>
        <w:gridCol w:w="3093"/>
        <w:gridCol w:w="5982"/>
      </w:tblGrid>
      <w:tr w:rsidR="00576B77">
        <w:tc>
          <w:tcPr>
            <w:tcW w:w="21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6B77" w:rsidRDefault="00501EE2">
            <w:pPr>
              <w:rPr>
                <w:sz w:val="22"/>
                <w:szCs w:val="22"/>
                <w:lang w:eastAsia="en-GB"/>
              </w:rPr>
            </w:pPr>
            <w:r>
              <w:rPr>
                <w:sz w:val="22"/>
                <w:szCs w:val="22"/>
                <w:lang w:eastAsia="en-GB"/>
              </w:rPr>
              <w:t>Izkapts griešanas ātrums</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6B77" w:rsidRDefault="00501EE2">
            <w:pPr>
              <w:rPr>
                <w:sz w:val="22"/>
                <w:szCs w:val="22"/>
                <w:lang w:eastAsia="en-GB"/>
              </w:rPr>
            </w:pPr>
            <w:r>
              <w:rPr>
                <w:sz w:val="22"/>
                <w:szCs w:val="22"/>
                <w:lang w:eastAsia="en-GB"/>
              </w:rPr>
              <w:t>950-1050 griez./min.</w:t>
            </w:r>
          </w:p>
        </w:tc>
      </w:tr>
    </w:tbl>
    <w:p w:rsidR="00576B77" w:rsidRDefault="00501EE2">
      <w:pPr>
        <w:shd w:val="clear" w:color="auto" w:fill="FFFFFF"/>
        <w:rPr>
          <w:color w:val="000000"/>
          <w:sz w:val="22"/>
          <w:szCs w:val="22"/>
          <w:lang w:eastAsia="en-GB"/>
        </w:rPr>
      </w:pPr>
      <w:r>
        <w:rPr>
          <w:color w:val="000000"/>
          <w:sz w:val="22"/>
          <w:szCs w:val="22"/>
          <w:lang w:eastAsia="en-GB"/>
        </w:rPr>
        <w:t> </w:t>
      </w:r>
    </w:p>
    <w:p w:rsidR="00576B77" w:rsidRDefault="00501EE2">
      <w:pPr>
        <w:numPr>
          <w:ilvl w:val="0"/>
          <w:numId w:val="14"/>
        </w:numPr>
        <w:shd w:val="clear" w:color="auto" w:fill="FFFFFF"/>
        <w:jc w:val="both"/>
        <w:rPr>
          <w:color w:val="000000"/>
          <w:sz w:val="22"/>
          <w:szCs w:val="22"/>
          <w:lang w:eastAsia="en-GB"/>
        </w:rPr>
      </w:pPr>
      <w:r>
        <w:rPr>
          <w:color w:val="000000"/>
          <w:sz w:val="22"/>
          <w:szCs w:val="22"/>
          <w:lang w:eastAsia="en-GB"/>
        </w:rPr>
        <w:t>Lai vairākkārt uzlabotu pļaušanas efektivitāti, mūsu izkapts nodrošina tikai iespēju 1200 griezienus minūtē.</w:t>
      </w:r>
    </w:p>
    <w:p w:rsidR="00576B77" w:rsidRDefault="00576B77">
      <w:pPr>
        <w:ind w:firstLine="720"/>
        <w:jc w:val="both"/>
        <w:rPr>
          <w:i/>
          <w:sz w:val="22"/>
          <w:szCs w:val="22"/>
        </w:rPr>
      </w:pPr>
    </w:p>
    <w:p w:rsidR="00576B77" w:rsidRDefault="00501EE2">
      <w:pPr>
        <w:jc w:val="both"/>
        <w:rPr>
          <w:i/>
          <w:sz w:val="22"/>
          <w:szCs w:val="22"/>
        </w:rPr>
      </w:pPr>
      <w:r>
        <w:rPr>
          <w:i/>
          <w:sz w:val="22"/>
          <w:szCs w:val="22"/>
        </w:rPr>
        <w:t>Atbilde</w:t>
      </w:r>
    </w:p>
    <w:p w:rsidR="00576B77" w:rsidRDefault="00576B77">
      <w:pPr>
        <w:shd w:val="clear" w:color="auto" w:fill="FFFFFF"/>
        <w:rPr>
          <w:color w:val="000000"/>
          <w:sz w:val="22"/>
          <w:szCs w:val="22"/>
          <w:lang w:eastAsia="en-GB"/>
        </w:rPr>
      </w:pPr>
    </w:p>
    <w:p w:rsidR="00576B77" w:rsidRDefault="00501EE2">
      <w:pPr>
        <w:ind w:firstLine="720"/>
        <w:jc w:val="both"/>
        <w:rPr>
          <w:color w:val="000000"/>
          <w:sz w:val="22"/>
          <w:szCs w:val="22"/>
          <w:lang w:eastAsia="en-GB"/>
        </w:rPr>
      </w:pPr>
      <w:r>
        <w:rPr>
          <w:sz w:val="22"/>
          <w:szCs w:val="22"/>
        </w:rPr>
        <w:lastRenderedPageBreak/>
        <w:t>Iepirkuma nolikuma 2. pielikumā</w:t>
      </w:r>
      <w:r>
        <w:rPr>
          <w:color w:val="000000"/>
          <w:sz w:val="22"/>
          <w:szCs w:val="22"/>
          <w:lang w:eastAsia="en-GB"/>
        </w:rPr>
        <w:t xml:space="preserve"> norādītā </w:t>
      </w:r>
      <w:r>
        <w:rPr>
          <w:sz w:val="22"/>
          <w:szCs w:val="22"/>
        </w:rPr>
        <w:t xml:space="preserve">graudu kombaina </w:t>
      </w:r>
      <w:r>
        <w:rPr>
          <w:sz w:val="22"/>
          <w:szCs w:val="22"/>
          <w:lang w:eastAsia="en-GB"/>
        </w:rPr>
        <w:t>izkapts griešanas ātrums</w:t>
      </w:r>
      <w:r>
        <w:rPr>
          <w:sz w:val="22"/>
          <w:szCs w:val="22"/>
        </w:rPr>
        <w:t xml:space="preserve"> </w:t>
      </w:r>
      <w:r>
        <w:rPr>
          <w:color w:val="000000"/>
          <w:sz w:val="22"/>
          <w:szCs w:val="22"/>
          <w:lang w:eastAsia="en-GB"/>
        </w:rPr>
        <w:t>parametri ir noteikti atbilstoši pasūtītāja pētniecības vajadzībām, lai nodrošinātu specifisku (netradicionālu) kultūru griešanu.</w:t>
      </w:r>
    </w:p>
    <w:p w:rsidR="00576B77" w:rsidRDefault="00576B77">
      <w:pPr>
        <w:ind w:firstLine="720"/>
        <w:jc w:val="both"/>
        <w:rPr>
          <w:sz w:val="22"/>
          <w:szCs w:val="22"/>
        </w:rPr>
      </w:pPr>
    </w:p>
    <w:p w:rsidR="00576B77" w:rsidRDefault="00501EE2">
      <w:pPr>
        <w:jc w:val="both"/>
        <w:rPr>
          <w:sz w:val="22"/>
          <w:szCs w:val="22"/>
        </w:rPr>
      </w:pPr>
      <w:r>
        <w:rPr>
          <w:sz w:val="22"/>
          <w:szCs w:val="22"/>
        </w:rPr>
        <w:t xml:space="preserve">Izvērtējot Jūsu uzdotos jautājumus, informējam, ka </w:t>
      </w:r>
      <w:proofErr w:type="spellStart"/>
      <w:r>
        <w:rPr>
          <w:sz w:val="22"/>
          <w:szCs w:val="22"/>
        </w:rPr>
        <w:t>Agroresursu</w:t>
      </w:r>
      <w:proofErr w:type="spellEnd"/>
      <w:r>
        <w:rPr>
          <w:sz w:val="22"/>
          <w:szCs w:val="22"/>
        </w:rPr>
        <w:t xml:space="preserve"> un ekonomikas institūts ir zinātniskais institūts, kura darba uzdevumi ir specifiski, un Iepirkuma tehniskā specifikācija ir gatavota atbilstoši faktiskajām vajadzībām pasūtītāja darbības nodrošināšanai. Ņemot vērā minēto, pretendentiem ir jāiesniedz iepirkuma piedāvājums atbilstoši Iepirkuma dokumentācijas prasībām. </w:t>
      </w:r>
    </w:p>
    <w:p w:rsidR="00576B77" w:rsidRDefault="00576B77">
      <w:pPr>
        <w:pStyle w:val="ListParagraph"/>
        <w:spacing w:after="0" w:line="240" w:lineRule="auto"/>
        <w:ind w:left="0"/>
        <w:rPr>
          <w:rFonts w:ascii="Times New Roman" w:hAnsi="Times New Roman"/>
        </w:rPr>
      </w:pPr>
    </w:p>
    <w:p w:rsidR="003B229C" w:rsidRDefault="003B229C">
      <w:pPr>
        <w:pStyle w:val="ListParagraph"/>
        <w:spacing w:after="0" w:line="240" w:lineRule="auto"/>
        <w:ind w:left="0"/>
        <w:rPr>
          <w:rFonts w:ascii="Times New Roman" w:hAnsi="Times New Roman"/>
        </w:rPr>
      </w:pPr>
    </w:p>
    <w:p w:rsidR="003B229C" w:rsidRDefault="003B229C">
      <w:pPr>
        <w:pStyle w:val="ListParagraph"/>
        <w:spacing w:after="0" w:line="240" w:lineRule="auto"/>
        <w:ind w:left="0"/>
        <w:rPr>
          <w:rFonts w:ascii="Times New Roman" w:hAnsi="Times New Roman"/>
        </w:rPr>
      </w:pPr>
      <w:bookmarkStart w:id="0" w:name="_GoBack"/>
      <w:bookmarkEnd w:id="0"/>
    </w:p>
    <w:p w:rsidR="00576B77" w:rsidRDefault="00501EE2">
      <w:pPr>
        <w:rPr>
          <w:sz w:val="22"/>
          <w:szCs w:val="22"/>
        </w:rPr>
      </w:pPr>
      <w:r>
        <w:rPr>
          <w:sz w:val="22"/>
          <w:szCs w:val="22"/>
        </w:rPr>
        <w:t xml:space="preserve">Direktora </w:t>
      </w:r>
      <w:proofErr w:type="spellStart"/>
      <w:r>
        <w:rPr>
          <w:sz w:val="22"/>
          <w:szCs w:val="22"/>
        </w:rPr>
        <w:t>p.i</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E.Benga</w:t>
      </w:r>
      <w:proofErr w:type="spellEnd"/>
    </w:p>
    <w:p w:rsidR="00576B77" w:rsidRDefault="00501EE2">
      <w:pPr>
        <w:rPr>
          <w:sz w:val="22"/>
          <w:szCs w:val="22"/>
        </w:rPr>
      </w:pPr>
      <w:r>
        <w:rPr>
          <w:sz w:val="22"/>
          <w:szCs w:val="22"/>
        </w:rPr>
        <w:tab/>
      </w:r>
    </w:p>
    <w:p w:rsidR="00576B77" w:rsidRDefault="00576B77">
      <w:pPr>
        <w:rPr>
          <w:sz w:val="22"/>
          <w:szCs w:val="22"/>
        </w:rPr>
      </w:pPr>
    </w:p>
    <w:p w:rsidR="00576B77" w:rsidRDefault="00501EE2">
      <w:pPr>
        <w:rPr>
          <w:sz w:val="22"/>
          <w:szCs w:val="22"/>
        </w:rPr>
      </w:pPr>
      <w:r>
        <w:rPr>
          <w:sz w:val="22"/>
          <w:szCs w:val="22"/>
        </w:rPr>
        <w:t>Barone 22034071</w:t>
      </w:r>
    </w:p>
    <w:sectPr w:rsidR="00576B77">
      <w:headerReference w:type="default" r:id="rId8"/>
      <w:footerReference w:type="default" r:id="rId9"/>
      <w:pgSz w:w="11906" w:h="16838"/>
      <w:pgMar w:top="1134" w:right="849" w:bottom="1134" w:left="1701" w:header="568" w:footer="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E2" w:rsidRDefault="00501EE2">
      <w:r>
        <w:separator/>
      </w:r>
    </w:p>
  </w:endnote>
  <w:endnote w:type="continuationSeparator" w:id="0">
    <w:p w:rsidR="00501EE2" w:rsidRDefault="0050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UnivrstyRoman TL">
    <w:panose1 w:val="04030305050702020802"/>
    <w:charset w:val="BA"/>
    <w:family w:val="decorative"/>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77" w:rsidRDefault="00501EE2">
    <w:pPr>
      <w:pStyle w:val="Footer"/>
      <w:ind w:left="-851" w:right="-142"/>
      <w:jc w:val="right"/>
      <w:rPr>
        <w:sz w:val="20"/>
      </w:rPr>
    </w:pPr>
    <w:r>
      <w:rPr>
        <w:sz w:val="20"/>
      </w:rPr>
      <w:t>________________________________________________________________________________________________</w:t>
    </w:r>
  </w:p>
  <w:p w:rsidR="00576B77" w:rsidRDefault="00576B77">
    <w:pPr>
      <w:pStyle w:val="Footer"/>
      <w:ind w:left="-851"/>
      <w:jc w:val="both"/>
      <w:rPr>
        <w:sz w:val="8"/>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544"/>
      <w:gridCol w:w="3544"/>
      <w:gridCol w:w="2977"/>
    </w:tblGrid>
    <w:tr w:rsidR="00576B77">
      <w:tc>
        <w:tcPr>
          <w:tcW w:w="3544" w:type="dxa"/>
          <w:shd w:val="clear" w:color="auto" w:fill="FFFFFF" w:themeFill="background1"/>
        </w:tcPr>
        <w:p w:rsidR="00576B77" w:rsidRDefault="00501EE2">
          <w:pPr>
            <w:pStyle w:val="Footer"/>
            <w:jc w:val="both"/>
            <w:rPr>
              <w:sz w:val="18"/>
              <w:szCs w:val="18"/>
            </w:rPr>
          </w:pPr>
          <w:r>
            <w:rPr>
              <w:sz w:val="18"/>
              <w:szCs w:val="18"/>
            </w:rPr>
            <w:t>Ekonomikas pētniecības centrs</w:t>
          </w:r>
        </w:p>
        <w:p w:rsidR="00576B77" w:rsidRDefault="00501EE2">
          <w:pPr>
            <w:pStyle w:val="Footer"/>
            <w:jc w:val="both"/>
            <w:rPr>
              <w:sz w:val="16"/>
              <w:szCs w:val="18"/>
            </w:rPr>
          </w:pPr>
          <w:proofErr w:type="spellStart"/>
          <w:r>
            <w:rPr>
              <w:sz w:val="16"/>
              <w:szCs w:val="18"/>
            </w:rPr>
            <w:t>Struktoru</w:t>
          </w:r>
          <w:proofErr w:type="spellEnd"/>
          <w:r>
            <w:rPr>
              <w:sz w:val="16"/>
              <w:szCs w:val="18"/>
            </w:rPr>
            <w:t xml:space="preserve"> iela 14, Rīga, LV-1039</w:t>
          </w:r>
        </w:p>
        <w:p w:rsidR="00576B77" w:rsidRDefault="00501EE2">
          <w:pPr>
            <w:pStyle w:val="Footer"/>
            <w:jc w:val="both"/>
            <w:rPr>
              <w:sz w:val="16"/>
              <w:szCs w:val="18"/>
            </w:rPr>
          </w:pPr>
          <w:r>
            <w:rPr>
              <w:sz w:val="16"/>
              <w:szCs w:val="18"/>
            </w:rPr>
            <w:t>tālrunis 67552909, fakss: 6751789</w:t>
          </w:r>
        </w:p>
        <w:p w:rsidR="00576B77" w:rsidRDefault="00501EE2">
          <w:pPr>
            <w:pStyle w:val="Footer"/>
            <w:jc w:val="both"/>
            <w:rPr>
              <w:sz w:val="16"/>
              <w:szCs w:val="18"/>
            </w:rPr>
          </w:pPr>
          <w:r>
            <w:rPr>
              <w:sz w:val="16"/>
              <w:szCs w:val="18"/>
            </w:rPr>
            <w:t xml:space="preserve">e-pasts: </w:t>
          </w:r>
          <w:hyperlink r:id="rId1" w:history="1">
            <w:r>
              <w:rPr>
                <w:rStyle w:val="Hyperlink"/>
                <w:sz w:val="16"/>
                <w:szCs w:val="18"/>
              </w:rPr>
              <w:t>ekon@arei.lv</w:t>
            </w:r>
          </w:hyperlink>
        </w:p>
      </w:tc>
      <w:tc>
        <w:tcPr>
          <w:tcW w:w="3544" w:type="dxa"/>
          <w:shd w:val="clear" w:color="auto" w:fill="FFFFFF" w:themeFill="background1"/>
        </w:tcPr>
        <w:p w:rsidR="00576B77" w:rsidRDefault="00501EE2">
          <w:pPr>
            <w:pStyle w:val="Footer"/>
            <w:jc w:val="both"/>
            <w:rPr>
              <w:sz w:val="18"/>
              <w:szCs w:val="18"/>
            </w:rPr>
          </w:pPr>
          <w:r>
            <w:rPr>
              <w:sz w:val="18"/>
              <w:szCs w:val="18"/>
            </w:rPr>
            <w:t>Priekuļu pētniecības centrs</w:t>
          </w:r>
        </w:p>
        <w:p w:rsidR="00576B77" w:rsidRDefault="00501EE2">
          <w:pPr>
            <w:pStyle w:val="Footer"/>
            <w:jc w:val="both"/>
            <w:rPr>
              <w:sz w:val="16"/>
              <w:szCs w:val="18"/>
            </w:rPr>
          </w:pPr>
          <w:r>
            <w:rPr>
              <w:sz w:val="16"/>
              <w:szCs w:val="18"/>
            </w:rPr>
            <w:t xml:space="preserve">Zinātnes iela 2, Priekuļi, Priekuļu pag., </w:t>
          </w:r>
        </w:p>
        <w:p w:rsidR="00576B77" w:rsidRDefault="00501EE2">
          <w:pPr>
            <w:pStyle w:val="Footer"/>
            <w:jc w:val="both"/>
            <w:rPr>
              <w:sz w:val="16"/>
              <w:szCs w:val="18"/>
            </w:rPr>
          </w:pPr>
          <w:r>
            <w:rPr>
              <w:sz w:val="16"/>
              <w:szCs w:val="18"/>
            </w:rPr>
            <w:t xml:space="preserve">Priekuļu nov., LV-4126, </w:t>
          </w:r>
        </w:p>
        <w:p w:rsidR="00576B77" w:rsidRDefault="00501EE2">
          <w:pPr>
            <w:pStyle w:val="Footer"/>
            <w:jc w:val="both"/>
            <w:rPr>
              <w:sz w:val="16"/>
              <w:szCs w:val="18"/>
            </w:rPr>
          </w:pPr>
          <w:r>
            <w:rPr>
              <w:sz w:val="16"/>
              <w:szCs w:val="18"/>
            </w:rPr>
            <w:t xml:space="preserve">tālrunis 64130163, fakss 64107217, </w:t>
          </w:r>
        </w:p>
        <w:p w:rsidR="00576B77" w:rsidRDefault="00501EE2">
          <w:pPr>
            <w:pStyle w:val="Footer"/>
            <w:jc w:val="both"/>
            <w:rPr>
              <w:sz w:val="16"/>
              <w:szCs w:val="18"/>
            </w:rPr>
          </w:pPr>
          <w:r>
            <w:rPr>
              <w:sz w:val="16"/>
              <w:szCs w:val="18"/>
            </w:rPr>
            <w:t xml:space="preserve">e-pasts: </w:t>
          </w:r>
          <w:hyperlink r:id="rId2" w:history="1">
            <w:r>
              <w:rPr>
                <w:rStyle w:val="Hyperlink"/>
                <w:sz w:val="16"/>
                <w:szCs w:val="18"/>
              </w:rPr>
              <w:t>priekuli@arei.lv</w:t>
            </w:r>
          </w:hyperlink>
        </w:p>
      </w:tc>
      <w:tc>
        <w:tcPr>
          <w:tcW w:w="2977" w:type="dxa"/>
          <w:shd w:val="clear" w:color="auto" w:fill="FFFFFF" w:themeFill="background1"/>
        </w:tcPr>
        <w:p w:rsidR="00576B77" w:rsidRDefault="00501EE2">
          <w:pPr>
            <w:pStyle w:val="Footer"/>
            <w:ind w:left="-10"/>
            <w:jc w:val="both"/>
            <w:rPr>
              <w:sz w:val="18"/>
              <w:szCs w:val="18"/>
            </w:rPr>
          </w:pPr>
          <w:r>
            <w:rPr>
              <w:sz w:val="18"/>
              <w:szCs w:val="18"/>
            </w:rPr>
            <w:t>Stendes pētniecības centrs</w:t>
          </w:r>
        </w:p>
        <w:p w:rsidR="00576B77" w:rsidRDefault="00501EE2">
          <w:pPr>
            <w:pStyle w:val="Footer"/>
            <w:ind w:left="-10"/>
            <w:jc w:val="both"/>
            <w:rPr>
              <w:sz w:val="16"/>
              <w:szCs w:val="18"/>
            </w:rPr>
          </w:pPr>
          <w:r>
            <w:rPr>
              <w:sz w:val="16"/>
              <w:szCs w:val="18"/>
            </w:rPr>
            <w:t>“</w:t>
          </w:r>
          <w:proofErr w:type="spellStart"/>
          <w:r>
            <w:rPr>
              <w:sz w:val="16"/>
              <w:szCs w:val="18"/>
            </w:rPr>
            <w:t>Dižzemes</w:t>
          </w:r>
          <w:proofErr w:type="spellEnd"/>
          <w:r>
            <w:rPr>
              <w:sz w:val="16"/>
              <w:szCs w:val="18"/>
            </w:rPr>
            <w:t xml:space="preserve">”, Dižstende, Lībagu pag., </w:t>
          </w:r>
        </w:p>
        <w:p w:rsidR="00576B77" w:rsidRDefault="00501EE2">
          <w:pPr>
            <w:pStyle w:val="Footer"/>
            <w:ind w:left="-10"/>
            <w:jc w:val="both"/>
            <w:rPr>
              <w:sz w:val="16"/>
              <w:szCs w:val="18"/>
            </w:rPr>
          </w:pPr>
          <w:r>
            <w:rPr>
              <w:sz w:val="16"/>
              <w:szCs w:val="18"/>
            </w:rPr>
            <w:t>Talsu nov., LV – 3258</w:t>
          </w:r>
        </w:p>
        <w:p w:rsidR="00576B77" w:rsidRDefault="00501EE2">
          <w:pPr>
            <w:pStyle w:val="Footer"/>
            <w:ind w:left="-10"/>
            <w:jc w:val="both"/>
            <w:rPr>
              <w:sz w:val="16"/>
              <w:szCs w:val="18"/>
            </w:rPr>
          </w:pPr>
          <w:r>
            <w:rPr>
              <w:sz w:val="16"/>
              <w:szCs w:val="18"/>
            </w:rPr>
            <w:t xml:space="preserve">tālrunis 63291288, fakss 63291289 </w:t>
          </w:r>
        </w:p>
        <w:p w:rsidR="00576B77" w:rsidRDefault="00501EE2">
          <w:pPr>
            <w:pStyle w:val="Footer"/>
            <w:ind w:left="-10"/>
            <w:jc w:val="both"/>
            <w:rPr>
              <w:sz w:val="16"/>
              <w:szCs w:val="18"/>
            </w:rPr>
          </w:pPr>
          <w:r>
            <w:rPr>
              <w:sz w:val="16"/>
              <w:szCs w:val="18"/>
            </w:rPr>
            <w:t xml:space="preserve">e-pasts: </w:t>
          </w:r>
          <w:hyperlink r:id="rId3" w:history="1">
            <w:r>
              <w:rPr>
                <w:rStyle w:val="Hyperlink"/>
                <w:sz w:val="16"/>
                <w:szCs w:val="18"/>
              </w:rPr>
              <w:t>stende@arei.lv</w:t>
            </w:r>
          </w:hyperlink>
        </w:p>
        <w:p w:rsidR="00576B77" w:rsidRDefault="00576B77">
          <w:pPr>
            <w:pStyle w:val="Footer"/>
            <w:jc w:val="both"/>
            <w:rPr>
              <w:sz w:val="16"/>
              <w:szCs w:val="18"/>
            </w:rPr>
          </w:pPr>
        </w:p>
      </w:tc>
    </w:tr>
  </w:tbl>
  <w:p w:rsidR="00576B77" w:rsidRDefault="00501EE2">
    <w:pPr>
      <w:pStyle w:val="Footer"/>
      <w:ind w:left="-851"/>
      <w:jc w:val="both"/>
      <w:rPr>
        <w:sz w:val="16"/>
        <w:szCs w:val="18"/>
      </w:rPr>
    </w:pPr>
    <w:r>
      <w:rPr>
        <w:sz w:val="16"/>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E2" w:rsidRDefault="00501EE2">
      <w:r>
        <w:separator/>
      </w:r>
    </w:p>
  </w:footnote>
  <w:footnote w:type="continuationSeparator" w:id="0">
    <w:p w:rsidR="00501EE2" w:rsidRDefault="00501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77" w:rsidRDefault="00501EE2">
    <w:pPr>
      <w:pStyle w:val="Subtitle"/>
      <w:ind w:left="-479" w:hanging="55"/>
      <w:jc w:val="right"/>
      <w:rPr>
        <w:rFonts w:ascii="Times New Roman" w:hAnsi="Times New Roman"/>
        <w:b/>
        <w:i w:val="0"/>
        <w:sz w:val="28"/>
        <w:szCs w:val="52"/>
      </w:rPr>
    </w:pPr>
    <w:r>
      <w:rPr>
        <w:noProof/>
        <w:lang w:val="en-GB" w:eastAsia="en-GB"/>
      </w:rPr>
      <w:drawing>
        <wp:anchor distT="0" distB="0" distL="114300" distR="114300" simplePos="0" relativeHeight="251659264" behindDoc="0" locked="0" layoutInCell="1" allowOverlap="1">
          <wp:simplePos x="0" y="0"/>
          <wp:positionH relativeFrom="column">
            <wp:posOffset>-95250</wp:posOffset>
          </wp:positionH>
          <wp:positionV relativeFrom="paragraph">
            <wp:posOffset>3859</wp:posOffset>
          </wp:positionV>
          <wp:extent cx="875412" cy="867104"/>
          <wp:effectExtent l="0" t="0" r="1270" b="0"/>
          <wp:wrapNone/>
          <wp:docPr id="2" name="Attēls 2" descr="C:\Users\ELINA\Desktop\AREI LOGO\AREI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Desktop\AREI LOGO\AREI_logo_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66" t="12939" r="63382" b="12584"/>
                  <a:stretch/>
                </pic:blipFill>
                <pic:spPr bwMode="auto">
                  <a:xfrm>
                    <a:off x="0" y="0"/>
                    <a:ext cx="875412" cy="867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6B77" w:rsidRDefault="00501EE2">
    <w:pPr>
      <w:pStyle w:val="Subtitle"/>
      <w:jc w:val="right"/>
      <w:rPr>
        <w:rFonts w:ascii="Times New Roman" w:hAnsi="Times New Roman"/>
        <w:b/>
        <w:szCs w:val="52"/>
      </w:rPr>
    </w:pPr>
    <w:proofErr w:type="spellStart"/>
    <w:r>
      <w:rPr>
        <w:rFonts w:ascii="Times New Roman" w:hAnsi="Times New Roman"/>
        <w:b/>
        <w:szCs w:val="52"/>
      </w:rPr>
      <w:t>Agroresursu</w:t>
    </w:r>
    <w:proofErr w:type="spellEnd"/>
    <w:r>
      <w:rPr>
        <w:rFonts w:ascii="Times New Roman" w:hAnsi="Times New Roman"/>
        <w:b/>
        <w:szCs w:val="52"/>
      </w:rPr>
      <w:t xml:space="preserve"> un ekonomikas institūts</w:t>
    </w:r>
  </w:p>
  <w:p w:rsidR="00576B77" w:rsidRDefault="00501EE2">
    <w:pPr>
      <w:jc w:val="right"/>
      <w:rPr>
        <w:i/>
        <w:sz w:val="32"/>
        <w:lang w:val="en-US"/>
      </w:rPr>
    </w:pPr>
    <w:r>
      <w:rPr>
        <w:i/>
        <w:sz w:val="28"/>
        <w:lang w:val="en-US"/>
      </w:rPr>
      <w:t>Institute of Agricultural Resources and Economics</w:t>
    </w:r>
  </w:p>
  <w:p w:rsidR="00576B77" w:rsidRDefault="00501EE2">
    <w:pPr>
      <w:jc w:val="right"/>
      <w:rPr>
        <w:color w:val="0563C1"/>
        <w:sz w:val="8"/>
        <w:u w:val="single"/>
      </w:rPr>
    </w:pPr>
    <w:r>
      <w:rPr>
        <w:rStyle w:val="Hyperlink"/>
        <w:color w:val="000000" w:themeColor="text1"/>
        <w:sz w:val="8"/>
      </w:rPr>
      <w:t>________________________________________________________________________________________________________________________________________________________________________________________________________</w:t>
    </w:r>
  </w:p>
  <w:p w:rsidR="00576B77" w:rsidRDefault="00501EE2">
    <w:pPr>
      <w:jc w:val="right"/>
      <w:rPr>
        <w:sz w:val="22"/>
      </w:rPr>
    </w:pPr>
    <w:r>
      <w:rPr>
        <w:sz w:val="22"/>
      </w:rPr>
      <w:t xml:space="preserve">Reģ. Nr. LV 90002137506, </w:t>
    </w:r>
  </w:p>
  <w:p w:rsidR="00576B77" w:rsidRDefault="00501EE2">
    <w:pPr>
      <w:jc w:val="right"/>
      <w:rPr>
        <w:sz w:val="20"/>
      </w:rPr>
    </w:pPr>
    <w:r>
      <w:rPr>
        <w:sz w:val="20"/>
      </w:rPr>
      <w:t>Juridiskā adrese: Zinātnes iela 2, Priekuļi, Priekuļu pagasts, Priekuļu novads, LV-4126</w:t>
    </w:r>
  </w:p>
  <w:p w:rsidR="00576B77" w:rsidRDefault="00501EE2">
    <w:pPr>
      <w:jc w:val="right"/>
      <w:rPr>
        <w:rStyle w:val="Hyperlink"/>
        <w:sz w:val="22"/>
      </w:rPr>
    </w:pPr>
    <w:r>
      <w:rPr>
        <w:sz w:val="22"/>
      </w:rPr>
      <w:t xml:space="preserve">tālrunis: 63291288; fakss:63291289; e-pasts </w:t>
    </w:r>
    <w:hyperlink r:id="rId2" w:history="1">
      <w:r>
        <w:rPr>
          <w:rStyle w:val="Hyperlink"/>
          <w:sz w:val="22"/>
        </w:rPr>
        <w:t>arei@arei.lv</w:t>
      </w:r>
    </w:hyperlink>
  </w:p>
  <w:p w:rsidR="00576B77" w:rsidRDefault="00576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409"/>
    <w:multiLevelType w:val="hybridMultilevel"/>
    <w:tmpl w:val="96D26E8E"/>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04031E77"/>
    <w:multiLevelType w:val="hybridMultilevel"/>
    <w:tmpl w:val="96D26E8E"/>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04781931"/>
    <w:multiLevelType w:val="multilevel"/>
    <w:tmpl w:val="58AE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64A2F"/>
    <w:multiLevelType w:val="hybridMultilevel"/>
    <w:tmpl w:val="431842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56398"/>
    <w:multiLevelType w:val="hybridMultilevel"/>
    <w:tmpl w:val="96D26E8E"/>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15:restartNumberingAfterBreak="0">
    <w:nsid w:val="1A5E3475"/>
    <w:multiLevelType w:val="hybridMultilevel"/>
    <w:tmpl w:val="DABCEAAE"/>
    <w:lvl w:ilvl="0" w:tplc="7D9074FA">
      <w:start w:val="1"/>
      <w:numFmt w:val="decimal"/>
      <w:lvlText w:val="%1."/>
      <w:lvlJc w:val="left"/>
      <w:pPr>
        <w:ind w:left="720" w:hanging="360"/>
      </w:pPr>
      <w:rPr>
        <w:rFonts w:ascii="Times New Roman" w:hAnsi="Times New Roman" w:cs="Times New Roman"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D80511"/>
    <w:multiLevelType w:val="multilevel"/>
    <w:tmpl w:val="1ADC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266A84"/>
    <w:multiLevelType w:val="multilevel"/>
    <w:tmpl w:val="15B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C151C8"/>
    <w:multiLevelType w:val="multilevel"/>
    <w:tmpl w:val="7840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D05DA6"/>
    <w:multiLevelType w:val="multilevel"/>
    <w:tmpl w:val="EDF4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4901A2"/>
    <w:multiLevelType w:val="hybridMultilevel"/>
    <w:tmpl w:val="96D26E8E"/>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6C4028CF"/>
    <w:multiLevelType w:val="multilevel"/>
    <w:tmpl w:val="B17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F85089"/>
    <w:multiLevelType w:val="multilevel"/>
    <w:tmpl w:val="C092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014057"/>
    <w:multiLevelType w:val="multilevel"/>
    <w:tmpl w:val="208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654785"/>
    <w:multiLevelType w:val="multilevel"/>
    <w:tmpl w:val="1932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4"/>
  </w:num>
  <w:num w:numId="6">
    <w:abstractNumId w:val="10"/>
  </w:num>
  <w:num w:numId="7">
    <w:abstractNumId w:val="7"/>
  </w:num>
  <w:num w:numId="8">
    <w:abstractNumId w:val="13"/>
  </w:num>
  <w:num w:numId="9">
    <w:abstractNumId w:val="12"/>
  </w:num>
  <w:num w:numId="10">
    <w:abstractNumId w:val="11"/>
  </w:num>
  <w:num w:numId="11">
    <w:abstractNumId w:val="9"/>
  </w:num>
  <w:num w:numId="12">
    <w:abstractNumId w:val="6"/>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77"/>
    <w:rsid w:val="003B229C"/>
    <w:rsid w:val="00501EE2"/>
    <w:rsid w:val="00576B77"/>
    <w:rsid w:val="00D02D03"/>
    <w:rsid w:val="00F0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15BCB2-28A5-4A97-95D7-9197F315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u w:val="single"/>
    </w:rPr>
  </w:style>
  <w:style w:type="paragraph" w:styleId="Subtitle">
    <w:name w:val="Subtitle"/>
    <w:basedOn w:val="Normal"/>
    <w:link w:val="SubtitleChar"/>
    <w:qFormat/>
    <w:pPr>
      <w:jc w:val="center"/>
    </w:pPr>
    <w:rPr>
      <w:rFonts w:ascii="UnivrstyRoman TL" w:hAnsi="UnivrstyRoman TL"/>
      <w:i/>
      <w:sz w:val="52"/>
      <w:szCs w:val="20"/>
      <w:lang w:eastAsia="en-US"/>
    </w:rPr>
  </w:style>
  <w:style w:type="character" w:customStyle="1" w:styleId="SubtitleChar">
    <w:name w:val="Subtitle Char"/>
    <w:basedOn w:val="DefaultParagraphFont"/>
    <w:link w:val="Subtitle"/>
    <w:rPr>
      <w:rFonts w:ascii="UnivrstyRoman TL" w:eastAsia="Times New Roman" w:hAnsi="UnivrstyRoman TL" w:cs="Times New Roman"/>
      <w:i/>
      <w:sz w:val="52"/>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lv-LV"/>
    </w:rPr>
  </w:style>
  <w:style w:type="paragraph" w:styleId="BodyTextIndent">
    <w:name w:val="Body Text Indent"/>
    <w:basedOn w:val="Normal"/>
    <w:link w:val="BodyTextIndentChar"/>
    <w:semiHidden/>
    <w:unhideWhenUsed/>
    <w:pPr>
      <w:ind w:left="720"/>
    </w:pPr>
    <w:rPr>
      <w:rFonts w:ascii="Arial" w:hAnsi="Arial"/>
      <w:sz w:val="20"/>
      <w:szCs w:val="20"/>
      <w:lang w:eastAsia="en-US"/>
    </w:rPr>
  </w:style>
  <w:style w:type="character" w:customStyle="1" w:styleId="BodyTextIndentChar">
    <w:name w:val="Body Text Indent Char"/>
    <w:basedOn w:val="DefaultParagraphFont"/>
    <w:link w:val="BodyTextIndent"/>
    <w:semiHidden/>
    <w:rPr>
      <w:rFonts w:ascii="Arial" w:eastAsia="Times New Roman" w:hAnsi="Arial" w:cs="Times New Roman"/>
      <w:sz w:val="20"/>
      <w:szCs w:val="20"/>
    </w:r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character" w:customStyle="1" w:styleId="object">
    <w:name w:val="object"/>
    <w:basedOn w:val="DefaultParagraphFont"/>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2272">
      <w:bodyDiv w:val="1"/>
      <w:marLeft w:val="0"/>
      <w:marRight w:val="0"/>
      <w:marTop w:val="0"/>
      <w:marBottom w:val="0"/>
      <w:divBdr>
        <w:top w:val="none" w:sz="0" w:space="0" w:color="auto"/>
        <w:left w:val="none" w:sz="0" w:space="0" w:color="auto"/>
        <w:bottom w:val="none" w:sz="0" w:space="0" w:color="auto"/>
        <w:right w:val="none" w:sz="0" w:space="0" w:color="auto"/>
      </w:divBdr>
    </w:div>
    <w:div w:id="1304388570">
      <w:bodyDiv w:val="1"/>
      <w:marLeft w:val="0"/>
      <w:marRight w:val="0"/>
      <w:marTop w:val="0"/>
      <w:marBottom w:val="0"/>
      <w:divBdr>
        <w:top w:val="none" w:sz="0" w:space="0" w:color="auto"/>
        <w:left w:val="none" w:sz="0" w:space="0" w:color="auto"/>
        <w:bottom w:val="none" w:sz="0" w:space="0" w:color="auto"/>
        <w:right w:val="none" w:sz="0" w:space="0" w:color="auto"/>
      </w:divBdr>
    </w:div>
    <w:div w:id="1390105901">
      <w:bodyDiv w:val="1"/>
      <w:marLeft w:val="0"/>
      <w:marRight w:val="0"/>
      <w:marTop w:val="0"/>
      <w:marBottom w:val="0"/>
      <w:divBdr>
        <w:top w:val="none" w:sz="0" w:space="0" w:color="auto"/>
        <w:left w:val="none" w:sz="0" w:space="0" w:color="auto"/>
        <w:bottom w:val="none" w:sz="0" w:space="0" w:color="auto"/>
        <w:right w:val="none" w:sz="0" w:space="0" w:color="auto"/>
      </w:divBdr>
    </w:div>
    <w:div w:id="1409769299">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tende@arei.lv" TargetMode="External"/><Relationship Id="rId2" Type="http://schemas.openxmlformats.org/officeDocument/2006/relationships/hyperlink" Target="mailto:priekuli@arei.lv" TargetMode="External"/><Relationship Id="rId1" Type="http://schemas.openxmlformats.org/officeDocument/2006/relationships/hyperlink" Target="mailto:ekon@arei.l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rei@arei.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0A89-FA54-4BC2-ADAD-4E69989C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5425</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Beate Barone</cp:lastModifiedBy>
  <cp:revision>2</cp:revision>
  <cp:lastPrinted>2016-04-06T05:53:00Z</cp:lastPrinted>
  <dcterms:created xsi:type="dcterms:W3CDTF">2017-08-03T09:35:00Z</dcterms:created>
  <dcterms:modified xsi:type="dcterms:W3CDTF">2017-08-03T09:35:00Z</dcterms:modified>
</cp:coreProperties>
</file>