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C" w:rsidRDefault="00BA79CE" w:rsidP="008B6FB8">
      <w:pPr>
        <w:rPr>
          <w:b/>
          <w:noProof/>
          <w:lang w:eastAsia="lv-LV"/>
        </w:rPr>
      </w:pPr>
      <w:r>
        <w:rPr>
          <w:rFonts w:ascii="Bahnschrift SemiLight" w:eastAsia="Arial Unicode MS" w:hAnsi="Bahnschrift SemiLight" w:cs="Arial Unicode MS"/>
          <w:b/>
          <w:color w:val="00B050"/>
          <w:sz w:val="32"/>
          <w:szCs w:val="32"/>
        </w:rPr>
        <w:t xml:space="preserve">Ziemas kvieši </w:t>
      </w:r>
      <w:r w:rsidR="00BB32DF">
        <w:rPr>
          <w:rFonts w:ascii="Bahnschrift SemiLight" w:eastAsia="Arial Unicode MS" w:hAnsi="Bahnschrift SemiLight" w:cs="Arial Unicode MS"/>
          <w:b/>
          <w:color w:val="00B050"/>
          <w:sz w:val="32"/>
          <w:szCs w:val="32"/>
        </w:rPr>
        <w:t>REINIS</w:t>
      </w:r>
      <w:proofErr w:type="gramStart"/>
      <w:r w:rsidR="00BB32DF">
        <w:rPr>
          <w:rFonts w:ascii="Bahnschrift SemiLight" w:eastAsia="Arial Unicode MS" w:hAnsi="Bahnschrift SemiLight" w:cs="Arial Unicode MS"/>
          <w:b/>
          <w:color w:val="00B050"/>
          <w:sz w:val="32"/>
          <w:szCs w:val="32"/>
        </w:rPr>
        <w:t xml:space="preserve">   </w:t>
      </w:r>
      <w:r w:rsidR="00C8281E">
        <w:rPr>
          <w:b/>
          <w:noProof/>
          <w:lang w:eastAsia="lv-LV"/>
        </w:rPr>
        <w:t xml:space="preserve">                    </w:t>
      </w:r>
      <w:proofErr w:type="gramEnd"/>
      <w:r w:rsidR="008B6FB8">
        <w:rPr>
          <w:b/>
          <w:noProof/>
          <w:lang w:eastAsia="lv-LV"/>
        </w:rPr>
        <w:drawing>
          <wp:inline distT="0" distB="0" distL="0" distR="0" wp14:anchorId="41FF8B49" wp14:editId="038F4265">
            <wp:extent cx="2288509" cy="9943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I LOGO_L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09" cy="99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E5" w:rsidRDefault="00AC3847" w:rsidP="00501716">
      <w:r>
        <w:t>Vidēji agrīna</w:t>
      </w:r>
      <w:r w:rsidR="00F276F0">
        <w:t xml:space="preserve"> šķirne. </w:t>
      </w:r>
      <w:r w:rsidR="00F01D5B">
        <w:t>Veģetācijas periods 210 dienas.</w:t>
      </w:r>
      <w:r w:rsidR="00676BE5">
        <w:t xml:space="preserve"> Bezakotu, piemērota audzēšanai Latvijas klimatiskajos apstākļos.</w:t>
      </w:r>
      <w:proofErr w:type="gramStart"/>
      <w:r w:rsidR="00676BE5">
        <w:t xml:space="preserve"> </w:t>
      </w:r>
      <w:r w:rsidR="00F01D5B">
        <w:t xml:space="preserve"> </w:t>
      </w:r>
      <w:proofErr w:type="gramEnd"/>
      <w:r w:rsidR="00F276F0">
        <w:t xml:space="preserve">Stiebra garums vidēji </w:t>
      </w:r>
      <w:r w:rsidR="00F01D5B">
        <w:t>102</w:t>
      </w:r>
      <w:r w:rsidR="00F276F0">
        <w:t xml:space="preserve"> cm</w:t>
      </w:r>
      <w:r w:rsidR="00676BE5">
        <w:t xml:space="preserve">. </w:t>
      </w:r>
      <w:r>
        <w:t>Ziemcietīga</w:t>
      </w:r>
      <w:r w:rsidR="00F276F0">
        <w:t xml:space="preserve"> šķirne.</w:t>
      </w:r>
      <w:r>
        <w:t xml:space="preserve"> </w:t>
      </w:r>
      <w:r w:rsidR="00F01D5B">
        <w:t>L</w:t>
      </w:r>
      <w:r w:rsidR="00F276F0">
        <w:t>abi cero. P</w:t>
      </w:r>
      <w:r>
        <w:t xml:space="preserve">otenciālā graudu raža ir </w:t>
      </w:r>
      <w:r w:rsidR="00F276F0">
        <w:t>9,8-11</w:t>
      </w:r>
      <w:r>
        <w:t xml:space="preserve"> t</w:t>
      </w:r>
      <w:r w:rsidR="00F276F0">
        <w:t>/</w:t>
      </w:r>
      <w:r>
        <w:t xml:space="preserve"> ha</w:t>
      </w:r>
      <w:r w:rsidR="00047929">
        <w:t>.</w:t>
      </w:r>
      <w:r w:rsidR="00047929" w:rsidRPr="00047929">
        <w:t xml:space="preserve"> </w:t>
      </w:r>
      <w:r w:rsidR="00BC67C3">
        <w:t>Vidēji</w:t>
      </w:r>
      <w:r w:rsidR="00F01D5B">
        <w:t xml:space="preserve"> </w:t>
      </w:r>
      <w:r w:rsidR="00047929">
        <w:t>veldres un slimību izturīga.</w:t>
      </w:r>
      <w:r w:rsidR="00047929" w:rsidRPr="00047929">
        <w:t xml:space="preserve"> </w:t>
      </w:r>
      <w:r w:rsidR="00047929">
        <w:t xml:space="preserve">Graudi rupji, </w:t>
      </w:r>
      <w:r w:rsidR="00F276F0">
        <w:t xml:space="preserve">tilpummasa </w:t>
      </w:r>
      <w:r w:rsidR="004150DD">
        <w:t xml:space="preserve">vidēji </w:t>
      </w:r>
      <w:r w:rsidR="00F276F0">
        <w:t>78</w:t>
      </w:r>
      <w:r w:rsidR="004150DD">
        <w:t>5</w:t>
      </w:r>
      <w:r w:rsidR="00F276F0">
        <w:t xml:space="preserve"> g/l. 1000 graudu masa </w:t>
      </w:r>
      <w:r w:rsidR="004150DD">
        <w:t xml:space="preserve">vidēji </w:t>
      </w:r>
      <w:r w:rsidR="00F276F0">
        <w:t xml:space="preserve">50g. Krišanas skaitlis </w:t>
      </w:r>
      <w:r w:rsidR="004150DD">
        <w:t>345</w:t>
      </w:r>
      <w:r w:rsidR="00F276F0">
        <w:t xml:space="preserve"> s.</w:t>
      </w:r>
      <w:r w:rsidR="00501716">
        <w:t xml:space="preserve"> Lipeklis vidēji 23,5 %.</w:t>
      </w:r>
      <w:r w:rsidR="00F276F0">
        <w:t xml:space="preserve"> Augsts proteīna saturs graudos </w:t>
      </w:r>
      <w:r w:rsidR="004150DD">
        <w:t xml:space="preserve">vidēji </w:t>
      </w:r>
      <w:r w:rsidR="00F276F0">
        <w:t>12,</w:t>
      </w:r>
      <w:r w:rsidR="004150DD">
        <w:t>8</w:t>
      </w:r>
      <w:r w:rsidR="00F276F0">
        <w:t xml:space="preserve"> %. </w:t>
      </w:r>
      <w:r w:rsidR="00676BE5">
        <w:t xml:space="preserve">Šķirne ir plastiska, raksturojas ar plašu </w:t>
      </w:r>
      <w:proofErr w:type="spellStart"/>
      <w:r w:rsidR="00676BE5">
        <w:t>adaptivitāti</w:t>
      </w:r>
      <w:proofErr w:type="spellEnd"/>
      <w:r w:rsidR="00676BE5">
        <w:t xml:space="preserve"> un stabilitāti dažādos audzēšanas apstākļos. Graudi izmantojami pārtikai un lopbarībai.</w:t>
      </w:r>
      <w:r w:rsidR="00676BE5" w:rsidRPr="00047929">
        <w:t xml:space="preserve"> </w:t>
      </w:r>
      <w:r w:rsidR="00676BE5">
        <w:t xml:space="preserve">Piemērota audzēšanai konvencionālajā un bioloģiskajā saimniekošanas sistēmā. Šķirnei ir īpašības, kas ir piemērotas bioloģiskajā ražošanā – ziemcietīga, pietiekami garš stiebrs, labi cero – tas ir svarīgi, lai cīnītos ar nezālēm. Pirms sējas bioloģiskajā </w:t>
      </w:r>
      <w:r w:rsidR="00BC67C3">
        <w:t>laukā vajadzētu graudus nokodināt ar BIO atļautajiem līdzekļiem, piemēram, etiķi, sinepju vai piena pulveri.</w:t>
      </w:r>
      <w:proofErr w:type="gramStart"/>
      <w:r w:rsidR="00BC67C3">
        <w:t xml:space="preserve"> </w:t>
      </w:r>
      <w:r w:rsidR="00676BE5">
        <w:t xml:space="preserve"> </w:t>
      </w:r>
      <w:proofErr w:type="gramEnd"/>
    </w:p>
    <w:p w:rsidR="008B6FB8" w:rsidRDefault="005A04CA" w:rsidP="00501716">
      <w:pPr>
        <w:rPr>
          <w:b/>
        </w:rPr>
      </w:pPr>
      <w:r>
        <w:t xml:space="preserve"> </w:t>
      </w:r>
      <w:r w:rsidR="00BB32DF">
        <w:rPr>
          <w:b/>
          <w:noProof/>
          <w:lang w:eastAsia="lv-LV"/>
        </w:rPr>
        <w:drawing>
          <wp:inline distT="0" distB="0" distL="0" distR="0" wp14:anchorId="0313F10D" wp14:editId="2F1330A7">
            <wp:extent cx="5274310" cy="3765814"/>
            <wp:effectExtent l="0" t="0" r="2540" b="6350"/>
            <wp:docPr id="4" name="Picture 4" descr="C:\Users\solvita.survillo\Pictures\Stende bildes+video 07.07.2020\IMG_16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vita.survillo\Pictures\Stende bildes+video 07.07.2020\IMG_161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B8" w:rsidRDefault="00B7038A" w:rsidP="008B6FB8">
      <w:hyperlink r:id="rId8" w:history="1">
        <w:r w:rsidRPr="00BB331C">
          <w:rPr>
            <w:rStyle w:val="Hyperlink"/>
          </w:rPr>
          <w:t>www.arei.lv</w:t>
        </w:r>
      </w:hyperlink>
    </w:p>
    <w:p w:rsidR="00B7038A" w:rsidRDefault="00B7038A" w:rsidP="008B6FB8"/>
    <w:p w:rsidR="00B7038A" w:rsidRDefault="00B7038A" w:rsidP="008B6FB8"/>
    <w:p w:rsidR="00B7038A" w:rsidRDefault="00B7038A" w:rsidP="008B6FB8"/>
    <w:p w:rsidR="00B7038A" w:rsidRDefault="00B7038A" w:rsidP="008B6FB8"/>
    <w:p w:rsidR="00B7038A" w:rsidRDefault="00B7038A" w:rsidP="00B7038A">
      <w:pPr>
        <w:spacing w:after="0"/>
        <w:jc w:val="center"/>
        <w:rPr>
          <w:rFonts w:eastAsia="Calibri" w:cs="Times New Roman"/>
          <w:b/>
          <w:szCs w:val="24"/>
          <w:lang w:eastAsia="lv-LV"/>
        </w:rPr>
      </w:pPr>
      <w:r w:rsidRPr="001D6A79">
        <w:rPr>
          <w:rFonts w:eastAsia="Calibri" w:cs="Times New Roman"/>
          <w:b/>
          <w:szCs w:val="24"/>
          <w:lang w:eastAsia="lv-LV"/>
        </w:rPr>
        <w:lastRenderedPageBreak/>
        <w:t xml:space="preserve">Ziemas kviešu </w:t>
      </w:r>
      <w:r>
        <w:rPr>
          <w:rFonts w:eastAsia="Calibri" w:cs="Times New Roman"/>
          <w:b/>
          <w:szCs w:val="24"/>
          <w:lang w:eastAsia="lv-LV"/>
        </w:rPr>
        <w:t>“Reinis”</w:t>
      </w:r>
      <w:r w:rsidRPr="001D6A79">
        <w:rPr>
          <w:rFonts w:eastAsia="Calibri" w:cs="Times New Roman"/>
          <w:b/>
          <w:szCs w:val="24"/>
          <w:lang w:eastAsia="lv-LV"/>
        </w:rPr>
        <w:t xml:space="preserve"> saimnieciski lietderīgo īpašību raksturojums</w:t>
      </w:r>
      <w:r>
        <w:rPr>
          <w:rFonts w:eastAsia="Calibri" w:cs="Times New Roman"/>
          <w:b/>
          <w:szCs w:val="24"/>
          <w:lang w:eastAsia="lv-LV"/>
        </w:rPr>
        <w:t>.</w:t>
      </w:r>
    </w:p>
    <w:p w:rsidR="00B7038A" w:rsidRPr="001D6A79" w:rsidRDefault="00B7038A" w:rsidP="00B7038A">
      <w:pPr>
        <w:spacing w:after="0"/>
        <w:jc w:val="center"/>
        <w:rPr>
          <w:rFonts w:eastAsia="Calibri" w:cs="Times New Roman"/>
          <w:b/>
          <w:szCs w:val="24"/>
          <w:lang w:eastAsia="lv-LV"/>
        </w:rPr>
      </w:pPr>
    </w:p>
    <w:p w:rsidR="00B7038A" w:rsidRPr="001D6A79" w:rsidRDefault="00B7038A" w:rsidP="00B7038A">
      <w:pPr>
        <w:spacing w:after="0"/>
        <w:rPr>
          <w:rFonts w:eastAsia="Calibri" w:cs="Times New Roman"/>
          <w:b/>
          <w:szCs w:val="24"/>
          <w:lang w:eastAsia="lv-LV"/>
        </w:rPr>
      </w:pPr>
      <w:r w:rsidRPr="001D6A79">
        <w:rPr>
          <w:rFonts w:eastAsia="Calibri" w:cs="Times New Roman"/>
          <w:b/>
          <w:szCs w:val="24"/>
          <w:lang w:eastAsia="lv-LV"/>
        </w:rPr>
        <w:t>Konvencionālajā audzēšanas sistēmā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2772"/>
      </w:tblGrid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b/>
                <w:i/>
                <w:lang w:eastAsia="lv-LV"/>
              </w:rPr>
            </w:pPr>
            <w:r w:rsidRPr="001D6A79">
              <w:rPr>
                <w:rFonts w:eastAsia="Calibri" w:cs="Times New Roman"/>
                <w:b/>
                <w:i/>
                <w:lang w:eastAsia="lv-LV"/>
              </w:rPr>
              <w:t>Saimnieciskās pazīmes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b/>
                <w:i/>
                <w:lang w:eastAsia="lv-LV"/>
              </w:rPr>
            </w:pP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Ziemcietība, 1–9 balles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7-9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Proteīns, %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>
              <w:rPr>
                <w:rFonts w:eastAsia="Calibri" w:cs="Times New Roman"/>
                <w:lang w:eastAsia="lv-LV"/>
              </w:rPr>
              <w:t>12.8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Lipeklis, %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23.5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Veldres izturība, 1–9 balles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5-7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Tilpummasa, g L</w:t>
            </w:r>
            <w:r w:rsidRPr="001D6A79">
              <w:rPr>
                <w:rFonts w:eastAsia="Calibri" w:cs="Times New Roman"/>
                <w:vertAlign w:val="superscript"/>
                <w:lang w:eastAsia="lv-LV"/>
              </w:rPr>
              <w:t>-1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785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proofErr w:type="spellStart"/>
            <w:r w:rsidRPr="001D6A79">
              <w:rPr>
                <w:rFonts w:eastAsia="Calibri" w:cs="Times New Roman"/>
                <w:i/>
                <w:lang w:eastAsia="lv-LV"/>
              </w:rPr>
              <w:t>Sedimentācija</w:t>
            </w:r>
            <w:proofErr w:type="spellEnd"/>
            <w:r w:rsidRPr="001D6A79">
              <w:rPr>
                <w:rFonts w:eastAsia="Calibri" w:cs="Times New Roman"/>
                <w:lang w:eastAsia="lv-LV"/>
              </w:rPr>
              <w:t>, cm</w:t>
            </w:r>
            <w:r w:rsidRPr="001D6A79">
              <w:rPr>
                <w:rFonts w:eastAsia="Calibri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37.4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Krišanas skaitlis, 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345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1000 graudu masa, g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50.22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Ciete, %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69.3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Augu garums, cm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102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Veģetācijas periods, dienās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210</w:t>
            </w:r>
          </w:p>
        </w:tc>
      </w:tr>
    </w:tbl>
    <w:p w:rsidR="00B7038A" w:rsidRPr="001D6A79" w:rsidRDefault="00B7038A" w:rsidP="00B7038A">
      <w:pPr>
        <w:spacing w:after="0"/>
        <w:rPr>
          <w:rFonts w:eastAsia="Times New Roman" w:cs="Times New Roman"/>
          <w:b/>
          <w:szCs w:val="20"/>
        </w:rPr>
      </w:pPr>
      <w:r w:rsidRPr="001D6A79">
        <w:rPr>
          <w:rFonts w:eastAsia="Times New Roman" w:cs="Times New Roman"/>
          <w:b/>
          <w:szCs w:val="20"/>
        </w:rPr>
        <w:t>Bioloģiskajā audzēšanas sistēmā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2772"/>
      </w:tblGrid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b/>
                <w:i/>
                <w:lang w:eastAsia="lv-LV"/>
              </w:rPr>
            </w:pPr>
            <w:r w:rsidRPr="001D6A79">
              <w:rPr>
                <w:rFonts w:eastAsia="Calibri" w:cs="Times New Roman"/>
                <w:b/>
                <w:i/>
                <w:lang w:eastAsia="lv-LV"/>
              </w:rPr>
              <w:t>Saimnieciskās pazīmes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b/>
                <w:i/>
                <w:lang w:eastAsia="lv-LV"/>
              </w:rPr>
            </w:pP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Ziemcietība, 1–9 balles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7-9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Proteīns, %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11.31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Lipeklis, %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20.6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Veldres izturība, 1–9 balles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7-9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Tilpummasa, g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745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proofErr w:type="spellStart"/>
            <w:r w:rsidRPr="001D6A79">
              <w:rPr>
                <w:rFonts w:eastAsia="Calibri" w:cs="Times New Roman"/>
                <w:i/>
                <w:lang w:eastAsia="lv-LV"/>
              </w:rPr>
              <w:t>Sedimentācija</w:t>
            </w:r>
            <w:proofErr w:type="spellEnd"/>
            <w:r w:rsidRPr="001D6A79">
              <w:rPr>
                <w:rFonts w:eastAsia="Calibri" w:cs="Times New Roman"/>
                <w:lang w:eastAsia="lv-LV"/>
              </w:rPr>
              <w:t>, cm</w:t>
            </w:r>
            <w:r w:rsidRPr="001D6A79">
              <w:rPr>
                <w:rFonts w:eastAsia="Calibri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32.5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Krišanas skaitlis, 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280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1000 graudu masa, g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47.8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Ciete, %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62.3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Augu garums, cm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97</w:t>
            </w:r>
          </w:p>
        </w:tc>
      </w:tr>
      <w:tr w:rsidR="00B7038A" w:rsidRPr="001D6A79" w:rsidTr="00B7038A">
        <w:tc>
          <w:tcPr>
            <w:tcW w:w="2971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Veģetācijas periods, dienās</w:t>
            </w:r>
          </w:p>
        </w:tc>
        <w:tc>
          <w:tcPr>
            <w:tcW w:w="2772" w:type="dxa"/>
          </w:tcPr>
          <w:p w:rsidR="00B7038A" w:rsidRPr="001D6A79" w:rsidRDefault="00B7038A" w:rsidP="00B7038A">
            <w:pPr>
              <w:spacing w:after="0"/>
              <w:rPr>
                <w:rFonts w:eastAsia="Calibri" w:cs="Times New Roman"/>
                <w:lang w:eastAsia="lv-LV"/>
              </w:rPr>
            </w:pPr>
            <w:r w:rsidRPr="001D6A79">
              <w:rPr>
                <w:rFonts w:eastAsia="Calibri" w:cs="Times New Roman"/>
                <w:lang w:eastAsia="lv-LV"/>
              </w:rPr>
              <w:t>204</w:t>
            </w:r>
          </w:p>
        </w:tc>
      </w:tr>
    </w:tbl>
    <w:p w:rsidR="00B7038A" w:rsidRPr="008B6FB8" w:rsidRDefault="00B7038A" w:rsidP="00B7038A"/>
    <w:sectPr w:rsidR="00B7038A" w:rsidRPr="008B6FB8" w:rsidSect="00C55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F"/>
    <w:rsid w:val="00047929"/>
    <w:rsid w:val="00047E0D"/>
    <w:rsid w:val="000A0CBD"/>
    <w:rsid w:val="000D2074"/>
    <w:rsid w:val="00111154"/>
    <w:rsid w:val="001858A6"/>
    <w:rsid w:val="001F15FA"/>
    <w:rsid w:val="00244ACC"/>
    <w:rsid w:val="00245804"/>
    <w:rsid w:val="0029077D"/>
    <w:rsid w:val="002E6F53"/>
    <w:rsid w:val="0033130C"/>
    <w:rsid w:val="003412EC"/>
    <w:rsid w:val="00364252"/>
    <w:rsid w:val="003E1472"/>
    <w:rsid w:val="004150DD"/>
    <w:rsid w:val="00435EF5"/>
    <w:rsid w:val="004460C4"/>
    <w:rsid w:val="00454E6F"/>
    <w:rsid w:val="004956C2"/>
    <w:rsid w:val="004E27C4"/>
    <w:rsid w:val="004E6DFE"/>
    <w:rsid w:val="00501716"/>
    <w:rsid w:val="005576C8"/>
    <w:rsid w:val="005A04CA"/>
    <w:rsid w:val="005A520E"/>
    <w:rsid w:val="005F3712"/>
    <w:rsid w:val="00676BE5"/>
    <w:rsid w:val="006C115F"/>
    <w:rsid w:val="006C5954"/>
    <w:rsid w:val="006D191B"/>
    <w:rsid w:val="007313ED"/>
    <w:rsid w:val="007418E7"/>
    <w:rsid w:val="007F5FD8"/>
    <w:rsid w:val="008B6FB8"/>
    <w:rsid w:val="008C6CB4"/>
    <w:rsid w:val="0095007B"/>
    <w:rsid w:val="009E5B71"/>
    <w:rsid w:val="00A651FC"/>
    <w:rsid w:val="00A66BDE"/>
    <w:rsid w:val="00A90938"/>
    <w:rsid w:val="00A92E51"/>
    <w:rsid w:val="00A946A7"/>
    <w:rsid w:val="00AC3847"/>
    <w:rsid w:val="00AC4EDE"/>
    <w:rsid w:val="00B03656"/>
    <w:rsid w:val="00B06704"/>
    <w:rsid w:val="00B7038A"/>
    <w:rsid w:val="00BA79CE"/>
    <w:rsid w:val="00BB32DF"/>
    <w:rsid w:val="00BC67C3"/>
    <w:rsid w:val="00C553BA"/>
    <w:rsid w:val="00C8281E"/>
    <w:rsid w:val="00CB12D0"/>
    <w:rsid w:val="00D41DDB"/>
    <w:rsid w:val="00D42DF7"/>
    <w:rsid w:val="00D76E71"/>
    <w:rsid w:val="00DA5E0F"/>
    <w:rsid w:val="00DD0867"/>
    <w:rsid w:val="00E1523F"/>
    <w:rsid w:val="00EF1A83"/>
    <w:rsid w:val="00F01D5B"/>
    <w:rsid w:val="00F276F0"/>
    <w:rsid w:val="00FC4962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i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697A-B1A7-4BFB-ABCE-C3970F02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Solvita Survillo</cp:lastModifiedBy>
  <cp:revision>5</cp:revision>
  <cp:lastPrinted>2021-05-25T09:46:00Z</cp:lastPrinted>
  <dcterms:created xsi:type="dcterms:W3CDTF">2021-05-25T09:18:00Z</dcterms:created>
  <dcterms:modified xsi:type="dcterms:W3CDTF">2021-05-26T07:37:00Z</dcterms:modified>
</cp:coreProperties>
</file>